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39" w:rsidRDefault="003E6F39" w:rsidP="003E6F39">
      <w:pPr>
        <w:spacing w:after="0" w:line="240" w:lineRule="auto"/>
      </w:pPr>
      <w:r>
        <w:t>Fogarolo, Flavio - Scapin, Caterina</w:t>
      </w:r>
    </w:p>
    <w:p w:rsidR="003E6F39" w:rsidRDefault="003E6F39" w:rsidP="003E6F39">
      <w:pPr>
        <w:spacing w:after="0" w:line="240" w:lineRule="auto"/>
        <w:rPr>
          <w:i/>
        </w:rPr>
      </w:pPr>
      <w:r w:rsidRPr="003E6F39">
        <w:rPr>
          <w:i/>
        </w:rPr>
        <w:t xml:space="preserve">Competenze compensative </w:t>
      </w:r>
    </w:p>
    <w:p w:rsidR="00A24FFB" w:rsidRDefault="003E6F39" w:rsidP="003E6F39">
      <w:pPr>
        <w:spacing w:after="0" w:line="240" w:lineRule="auto"/>
      </w:pPr>
      <w:r>
        <w:t xml:space="preserve">Trento Erickson 2012 </w:t>
      </w:r>
    </w:p>
    <w:p w:rsidR="008B594E" w:rsidRDefault="00A24FFB" w:rsidP="003E6F39">
      <w:pPr>
        <w:spacing w:after="0" w:line="240" w:lineRule="auto"/>
      </w:pPr>
      <w:r>
        <w:t xml:space="preserve">Biblioteca del dfa, Locarno: </w:t>
      </w:r>
      <w:r w:rsidR="003E6F39">
        <w:t xml:space="preserve">Co 2.33   [Codice a barre: TM0718025] </w:t>
      </w:r>
    </w:p>
    <w:p w:rsidR="003E6F39" w:rsidRDefault="003E6F39" w:rsidP="003E6F39">
      <w:pPr>
        <w:spacing w:after="0" w:line="240" w:lineRule="auto"/>
      </w:pPr>
    </w:p>
    <w:p w:rsidR="004E17BA" w:rsidRDefault="00A24FFB" w:rsidP="003E6F39">
      <w:pPr>
        <w:spacing w:after="0" w:line="240" w:lineRule="auto"/>
      </w:pPr>
      <w:r>
        <w:t>Agile volume (216 pp.)</w:t>
      </w:r>
      <w:r w:rsidR="003E6F39">
        <w:t xml:space="preserve"> </w:t>
      </w:r>
    </w:p>
    <w:p w:rsidR="004E17BA" w:rsidRDefault="004E17BA" w:rsidP="003E6F39">
      <w:pPr>
        <w:spacing w:after="0" w:line="240" w:lineRule="auto"/>
      </w:pPr>
    </w:p>
    <w:p w:rsidR="003E6F39" w:rsidRDefault="003E6F39" w:rsidP="003E6F39">
      <w:pPr>
        <w:spacing w:after="0" w:line="240" w:lineRule="auto"/>
      </w:pPr>
      <w:r>
        <w:t>ch</w:t>
      </w:r>
      <w:r w:rsidR="00F84552">
        <w:t xml:space="preserve">e focalizza sul </w:t>
      </w:r>
      <w:r w:rsidR="00F84552" w:rsidRPr="00F84552">
        <w:rPr>
          <w:b/>
        </w:rPr>
        <w:t>concetto di compensazione</w:t>
      </w:r>
      <w:r w:rsidR="00F84552">
        <w:t xml:space="preserve"> e sulla ricerca di una </w:t>
      </w:r>
      <w:r w:rsidR="00F84552" w:rsidRPr="00F84552">
        <w:rPr>
          <w:b/>
        </w:rPr>
        <w:t>didattica compensativa</w:t>
      </w:r>
      <w:r w:rsidR="001D1D7F">
        <w:t>.</w:t>
      </w:r>
    </w:p>
    <w:p w:rsidR="001D1D7F" w:rsidRDefault="001D1D7F" w:rsidP="003E6F39">
      <w:pPr>
        <w:spacing w:after="0" w:line="240" w:lineRule="auto"/>
      </w:pPr>
    </w:p>
    <w:p w:rsidR="001D1D7F" w:rsidRDefault="001D1D7F" w:rsidP="00A24FFB">
      <w:pPr>
        <w:spacing w:after="0" w:line="240" w:lineRule="auto"/>
        <w:jc w:val="both"/>
      </w:pPr>
      <w:r>
        <w:t xml:space="preserve">“Compito dell’insegnante è </w:t>
      </w:r>
      <w:r w:rsidRPr="001D1D7F">
        <w:rPr>
          <w:b/>
        </w:rPr>
        <w:t>certamente anche</w:t>
      </w:r>
      <w:r>
        <w:rPr>
          <w:b/>
        </w:rPr>
        <w:t xml:space="preserve"> </w:t>
      </w:r>
      <w:r>
        <w:t xml:space="preserve"> quello di promuovere un efficace metodo di studio e di lavoro che tenga conto delle oggettive difficoltà dell’alunno con DSA per individuare, assieme a lui e ai genitori, delle soluzioni operative - e compensative - il più possibile efficaci”</w:t>
      </w:r>
      <w:r w:rsidR="00363BC0">
        <w:t xml:space="preserve"> (pp.18-19).</w:t>
      </w:r>
    </w:p>
    <w:p w:rsidR="00363BC0" w:rsidRDefault="00363BC0" w:rsidP="003E6F39">
      <w:pPr>
        <w:spacing w:after="0" w:line="240" w:lineRule="auto"/>
      </w:pPr>
    </w:p>
    <w:p w:rsidR="00363BC0" w:rsidRPr="00363BC0" w:rsidRDefault="00363BC0" w:rsidP="003E6F39">
      <w:pPr>
        <w:spacing w:after="0" w:line="240" w:lineRule="auto"/>
      </w:pPr>
      <w:r>
        <w:t xml:space="preserve">Importante distinzione tra sistemi </w:t>
      </w:r>
      <w:r>
        <w:rPr>
          <w:b/>
        </w:rPr>
        <w:t>compensativi</w:t>
      </w:r>
      <w:r>
        <w:t xml:space="preserve"> e sistemi </w:t>
      </w:r>
      <w:r>
        <w:rPr>
          <w:b/>
        </w:rPr>
        <w:t>riabilitativi</w:t>
      </w:r>
      <w:r>
        <w:t>, nel contesto delle riflessioni sulla sintesi vocale</w:t>
      </w:r>
      <w:r w:rsidR="00A24FFB">
        <w:t>,</w:t>
      </w:r>
      <w:r>
        <w:t xml:space="preserve"> come strumento per affrontare la disortografia (p. 39).</w:t>
      </w:r>
    </w:p>
    <w:p w:rsidR="001D1D7F" w:rsidRDefault="001D1D7F" w:rsidP="003E6F39">
      <w:pPr>
        <w:spacing w:after="0" w:line="240" w:lineRule="auto"/>
      </w:pPr>
    </w:p>
    <w:p w:rsidR="00A24FFB" w:rsidRPr="00A24FFB" w:rsidRDefault="00A24FFB" w:rsidP="003E6F39">
      <w:pPr>
        <w:spacing w:after="0" w:line="240" w:lineRule="auto"/>
      </w:pPr>
      <w:r>
        <w:t xml:space="preserve">E netta differenziazione tra </w:t>
      </w:r>
      <w:r w:rsidRPr="00A24FFB">
        <w:rPr>
          <w:b/>
        </w:rPr>
        <w:t>misure dispensative</w:t>
      </w:r>
      <w:r>
        <w:t xml:space="preserve"> e </w:t>
      </w:r>
      <w:r>
        <w:rPr>
          <w:b/>
        </w:rPr>
        <w:t xml:space="preserve">azione compensativa </w:t>
      </w:r>
      <w:r>
        <w:t xml:space="preserve"> nelle pp. 160 e ss.) dedicate alla didattica compensativa e ai problemi che essa pone .</w:t>
      </w:r>
    </w:p>
    <w:p w:rsidR="00A24FFB" w:rsidRDefault="00A24FFB" w:rsidP="003E6F39">
      <w:pPr>
        <w:spacing w:after="0" w:line="240" w:lineRule="auto"/>
      </w:pPr>
    </w:p>
    <w:p w:rsidR="009656B1" w:rsidRDefault="00A24FFB" w:rsidP="003E6F39">
      <w:pPr>
        <w:spacing w:after="0" w:line="240" w:lineRule="auto"/>
      </w:pPr>
      <w:r>
        <w:t>Inoltre t</w:t>
      </w:r>
      <w:r w:rsidR="009656B1">
        <w:t>ra gli argomenti trattati si segnalano:</w:t>
      </w:r>
    </w:p>
    <w:p w:rsidR="009656B1" w:rsidRDefault="009656B1" w:rsidP="003E6F39">
      <w:pPr>
        <w:spacing w:after="0" w:line="240" w:lineRule="auto"/>
      </w:pPr>
    </w:p>
    <w:p w:rsidR="009656B1" w:rsidRDefault="009656B1" w:rsidP="003E6F39">
      <w:pPr>
        <w:spacing w:after="0" w:line="240" w:lineRule="auto"/>
      </w:pPr>
      <w:r w:rsidRPr="009656B1">
        <w:rPr>
          <w:b/>
        </w:rPr>
        <w:t>Strategie compensative</w:t>
      </w:r>
      <w:r>
        <w:t xml:space="preserve"> (pp. 19-25) :</w:t>
      </w:r>
    </w:p>
    <w:p w:rsidR="009656B1" w:rsidRDefault="009656B1" w:rsidP="003E6F39">
      <w:pPr>
        <w:spacing w:after="0" w:line="240" w:lineRule="auto"/>
        <w:rPr>
          <w:i/>
        </w:rPr>
      </w:pPr>
      <w:r>
        <w:rPr>
          <w:i/>
        </w:rPr>
        <w:t>Integrare o mediare la comunicazione scritta attraverso altri codici, in particolare di tipo grafico-visivo.</w:t>
      </w:r>
    </w:p>
    <w:p w:rsidR="009656B1" w:rsidRDefault="009656B1" w:rsidP="003E6F39">
      <w:pPr>
        <w:spacing w:after="0" w:line="240" w:lineRule="auto"/>
        <w:rPr>
          <w:i/>
        </w:rPr>
      </w:pPr>
      <w:r>
        <w:rPr>
          <w:i/>
        </w:rPr>
        <w:t>Strumenti, metodi, espedienti per facilitare la memorizzazione e l’oganizzazione delle informazioni.</w:t>
      </w:r>
    </w:p>
    <w:p w:rsidR="009656B1" w:rsidRDefault="009656B1" w:rsidP="003E6F39">
      <w:pPr>
        <w:spacing w:after="0" w:line="240" w:lineRule="auto"/>
        <w:rPr>
          <w:i/>
        </w:rPr>
      </w:pPr>
      <w:r>
        <w:rPr>
          <w:i/>
        </w:rPr>
        <w:t>Potenziare la capacità di ascolto e concentrazione.</w:t>
      </w:r>
    </w:p>
    <w:p w:rsidR="009656B1" w:rsidRDefault="009656B1" w:rsidP="003E6F39">
      <w:pPr>
        <w:spacing w:after="0" w:line="240" w:lineRule="auto"/>
        <w:rPr>
          <w:i/>
        </w:rPr>
      </w:pPr>
      <w:r>
        <w:rPr>
          <w:i/>
        </w:rPr>
        <w:t>Rafforzare le relazioni sociali.</w:t>
      </w:r>
    </w:p>
    <w:p w:rsidR="009656B1" w:rsidRDefault="009656B1" w:rsidP="003E6F39">
      <w:pPr>
        <w:spacing w:after="0" w:line="240" w:lineRule="auto"/>
      </w:pPr>
      <w:r>
        <w:rPr>
          <w:b/>
        </w:rPr>
        <w:t xml:space="preserve">Tecnologie compensative </w:t>
      </w:r>
      <w:r>
        <w:t xml:space="preserve">(pp. 25-26) </w:t>
      </w:r>
    </w:p>
    <w:p w:rsidR="009656B1" w:rsidRDefault="009656B1" w:rsidP="003E6F39">
      <w:pPr>
        <w:spacing w:after="0" w:line="240" w:lineRule="auto"/>
        <w:rPr>
          <w:i/>
        </w:rPr>
      </w:pPr>
      <w:r>
        <w:rPr>
          <w:i/>
        </w:rPr>
        <w:t xml:space="preserve">Utilissima tabella a </w:t>
      </w:r>
      <w:r w:rsidRPr="00545D82">
        <w:t>p. 26</w:t>
      </w:r>
      <w:r>
        <w:rPr>
          <w:i/>
        </w:rPr>
        <w:t xml:space="preserve"> che mette a confronto </w:t>
      </w:r>
      <w:r>
        <w:rPr>
          <w:b/>
          <w:i/>
        </w:rPr>
        <w:t xml:space="preserve">strategie </w:t>
      </w:r>
      <w:r>
        <w:rPr>
          <w:i/>
        </w:rPr>
        <w:t xml:space="preserve">e </w:t>
      </w:r>
      <w:r>
        <w:rPr>
          <w:b/>
          <w:i/>
        </w:rPr>
        <w:t>tecnologie</w:t>
      </w:r>
      <w:r>
        <w:rPr>
          <w:i/>
        </w:rPr>
        <w:t>, in termini di vantaggi/svantaggi.</w:t>
      </w:r>
    </w:p>
    <w:p w:rsidR="009656B1" w:rsidRDefault="009656B1" w:rsidP="003E6F39">
      <w:pPr>
        <w:spacing w:after="0" w:line="240" w:lineRule="auto"/>
        <w:rPr>
          <w:i/>
        </w:rPr>
      </w:pPr>
    </w:p>
    <w:p w:rsidR="00160A71" w:rsidRDefault="00A24FFB" w:rsidP="003E6F39">
      <w:pPr>
        <w:spacing w:after="0" w:line="240" w:lineRule="auto"/>
      </w:pPr>
      <w:r>
        <w:t>I</w:t>
      </w:r>
      <w:r w:rsidR="00363BC0">
        <w:t xml:space="preserve">mportante </w:t>
      </w:r>
      <w:r w:rsidR="00363BC0" w:rsidRPr="00363BC0">
        <w:rPr>
          <w:b/>
        </w:rPr>
        <w:t xml:space="preserve">rassegna critica delle tecnologie compensative </w:t>
      </w:r>
      <w:r w:rsidR="00363BC0">
        <w:t xml:space="preserve">ai capp. 2, 3, 4, 5. </w:t>
      </w:r>
    </w:p>
    <w:p w:rsidR="00A24FFB" w:rsidRDefault="00A24FFB" w:rsidP="003E6F39">
      <w:pPr>
        <w:spacing w:after="0" w:line="240" w:lineRule="auto"/>
      </w:pPr>
    </w:p>
    <w:p w:rsidR="00160A71" w:rsidRDefault="00160A71" w:rsidP="003E6F39">
      <w:pPr>
        <w:spacing w:after="0" w:line="240" w:lineRule="auto"/>
      </w:pPr>
      <w:r>
        <w:t>A</w:t>
      </w:r>
      <w:r w:rsidR="00175A70">
        <w:t>mpia descrizione critica di software per compensare diffi</w:t>
      </w:r>
      <w:r>
        <w:t xml:space="preserve">coltà di scrittura e lettura </w:t>
      </w:r>
      <w:r w:rsidR="00175A70">
        <w:t xml:space="preserve">da p. 67 a p. 136 (cap. 5). </w:t>
      </w:r>
    </w:p>
    <w:p w:rsidR="00160A71" w:rsidRDefault="00160A71" w:rsidP="003E6F39">
      <w:pPr>
        <w:spacing w:after="0" w:line="240" w:lineRule="auto"/>
      </w:pPr>
    </w:p>
    <w:p w:rsidR="00175A70" w:rsidRDefault="00175A70" w:rsidP="003E6F39">
      <w:pPr>
        <w:spacing w:after="0" w:line="240" w:lineRule="auto"/>
      </w:pPr>
      <w:r>
        <w:t>I Software illust</w:t>
      </w:r>
      <w:r w:rsidR="00160A71">
        <w:t>r</w:t>
      </w:r>
      <w:r>
        <w:t>ati sono i seguenti:</w:t>
      </w:r>
      <w:r>
        <w:br/>
      </w:r>
      <w:r>
        <w:rPr>
          <w:b/>
        </w:rPr>
        <w:t xml:space="preserve">Balabolka  </w:t>
      </w:r>
      <w:r w:rsidRPr="00175A70">
        <w:rPr>
          <w:i/>
        </w:rPr>
        <w:t>(</w:t>
      </w:r>
      <w:r w:rsidR="00D5581C">
        <w:rPr>
          <w:i/>
        </w:rPr>
        <w:t xml:space="preserve">gratuito, </w:t>
      </w:r>
      <w:r w:rsidRPr="00175A70">
        <w:rPr>
          <w:i/>
        </w:rPr>
        <w:t>sintesi vocale)</w:t>
      </w:r>
      <w:r w:rsidR="00D5581C">
        <w:rPr>
          <w:i/>
        </w:rPr>
        <w:t xml:space="preserve"> </w:t>
      </w:r>
      <w:r w:rsidR="00D5581C">
        <w:t>pp. 70-75</w:t>
      </w:r>
    </w:p>
    <w:p w:rsidR="00D5581C" w:rsidRDefault="00D5581C" w:rsidP="003E6F39">
      <w:pPr>
        <w:spacing w:after="0" w:line="240" w:lineRule="auto"/>
      </w:pPr>
      <w:r>
        <w:rPr>
          <w:b/>
        </w:rPr>
        <w:t>Carlo II</w:t>
      </w:r>
      <w:r>
        <w:t xml:space="preserve"> </w:t>
      </w:r>
      <w:r w:rsidRPr="00D5581C">
        <w:rPr>
          <w:i/>
        </w:rPr>
        <w:t>(</w:t>
      </w:r>
      <w:r>
        <w:rPr>
          <w:i/>
        </w:rPr>
        <w:t xml:space="preserve">commerciale, editazione di testi, sintesi vocale) </w:t>
      </w:r>
      <w:r>
        <w:t>pp. 75-81</w:t>
      </w:r>
    </w:p>
    <w:p w:rsidR="00D5581C" w:rsidRDefault="00D5581C" w:rsidP="003E6F39">
      <w:pPr>
        <w:spacing w:after="0" w:line="240" w:lineRule="auto"/>
      </w:pPr>
      <w:r>
        <w:rPr>
          <w:b/>
        </w:rPr>
        <w:lastRenderedPageBreak/>
        <w:t xml:space="preserve">FacilitOffice </w:t>
      </w:r>
      <w:r>
        <w:rPr>
          <w:i/>
        </w:rPr>
        <w:t xml:space="preserve">(gratuito, applica la sintesi vocalica a Word di Office e a Write di OpenOffice) </w:t>
      </w:r>
      <w:r>
        <w:t>pp. 81-90</w:t>
      </w:r>
    </w:p>
    <w:p w:rsidR="00D5581C" w:rsidRDefault="00D5581C" w:rsidP="003E6F39">
      <w:pPr>
        <w:spacing w:after="0" w:line="240" w:lineRule="auto"/>
      </w:pPr>
      <w:r>
        <w:rPr>
          <w:b/>
        </w:rPr>
        <w:t xml:space="preserve">Carlo MOBILE </w:t>
      </w:r>
      <w:r>
        <w:rPr>
          <w:i/>
        </w:rPr>
        <w:t xml:space="preserve">(commerciale, sintesi vocale+ calcolatrice) </w:t>
      </w:r>
      <w:r>
        <w:t>pp. 91-97</w:t>
      </w:r>
    </w:p>
    <w:p w:rsidR="00D5581C" w:rsidRDefault="00D5581C" w:rsidP="003E6F39">
      <w:pPr>
        <w:spacing w:after="0" w:line="240" w:lineRule="auto"/>
      </w:pPr>
      <w:r>
        <w:rPr>
          <w:b/>
        </w:rPr>
        <w:t>Personal Rader</w:t>
      </w:r>
      <w:r>
        <w:t xml:space="preserve"> </w:t>
      </w:r>
      <w:r>
        <w:rPr>
          <w:i/>
        </w:rPr>
        <w:t>(commerciale, sintesi vocale)</w:t>
      </w:r>
      <w:r>
        <w:t xml:space="preserve"> pp. 97- 101</w:t>
      </w:r>
    </w:p>
    <w:p w:rsidR="00D5581C" w:rsidRDefault="00D5581C" w:rsidP="003E6F39">
      <w:pPr>
        <w:spacing w:after="0" w:line="240" w:lineRule="auto"/>
      </w:pPr>
      <w:r>
        <w:rPr>
          <w:b/>
        </w:rPr>
        <w:t xml:space="preserve">Clip Claxon </w:t>
      </w:r>
      <w:r w:rsidRPr="00D5581C">
        <w:rPr>
          <w:i/>
        </w:rPr>
        <w:t>(gratuito</w:t>
      </w:r>
      <w:r>
        <w:rPr>
          <w:i/>
        </w:rPr>
        <w:t xml:space="preserve">, sintesi vocale) </w:t>
      </w:r>
      <w:r>
        <w:t>pp. 101.108</w:t>
      </w:r>
    </w:p>
    <w:p w:rsidR="00D5581C" w:rsidRDefault="00D5581C" w:rsidP="003E6F39">
      <w:pPr>
        <w:spacing w:after="0" w:line="240" w:lineRule="auto"/>
      </w:pPr>
      <w:r>
        <w:rPr>
          <w:b/>
        </w:rPr>
        <w:t>Jump! Acrobazie per imparare</w:t>
      </w:r>
      <w:r w:rsidR="00160A71">
        <w:rPr>
          <w:b/>
        </w:rPr>
        <w:t xml:space="preserve"> </w:t>
      </w:r>
      <w:r w:rsidR="00160A71" w:rsidRPr="00160A71">
        <w:rPr>
          <w:i/>
        </w:rPr>
        <w:t>(gratuito, sintesi vocale)</w:t>
      </w:r>
      <w:r w:rsidR="00160A71">
        <w:rPr>
          <w:i/>
        </w:rPr>
        <w:t xml:space="preserve">: </w:t>
      </w:r>
      <w:r w:rsidR="00160A71">
        <w:t>pp. 108-115</w:t>
      </w:r>
    </w:p>
    <w:p w:rsidR="00160A71" w:rsidRDefault="00160A71" w:rsidP="003E6F39">
      <w:pPr>
        <w:spacing w:after="0" w:line="240" w:lineRule="auto"/>
      </w:pPr>
      <w:r>
        <w:rPr>
          <w:b/>
        </w:rPr>
        <w:t xml:space="preserve">Kurzweil 3000 </w:t>
      </w:r>
      <w:r>
        <w:rPr>
          <w:i/>
        </w:rPr>
        <w:t xml:space="preserve">(commerciale, sintesi vocale): </w:t>
      </w:r>
      <w:r>
        <w:t>pp. 115-120</w:t>
      </w:r>
    </w:p>
    <w:p w:rsidR="00160A71" w:rsidRDefault="00160A71" w:rsidP="003E6F39">
      <w:pPr>
        <w:spacing w:after="0" w:line="240" w:lineRule="auto"/>
      </w:pPr>
      <w:r>
        <w:rPr>
          <w:b/>
        </w:rPr>
        <w:t xml:space="preserve">Read&amp;Write 9 GOLD </w:t>
      </w:r>
      <w:r>
        <w:rPr>
          <w:i/>
        </w:rPr>
        <w:t xml:space="preserve">(commerciale, in inglese, manca la versione italiana, </w:t>
      </w:r>
      <w:r w:rsidR="00A24FFB">
        <w:rPr>
          <w:i/>
        </w:rPr>
        <w:t xml:space="preserve">ma </w:t>
      </w:r>
      <w:r>
        <w:rPr>
          <w:i/>
        </w:rPr>
        <w:t>sintesi vocale</w:t>
      </w:r>
      <w:r w:rsidR="00A24FFB">
        <w:rPr>
          <w:i/>
        </w:rPr>
        <w:t xml:space="preserve"> programmabile sull’italiano; </w:t>
      </w:r>
      <w:r>
        <w:rPr>
          <w:i/>
        </w:rPr>
        <w:t xml:space="preserve"> supporti </w:t>
      </w:r>
      <w:r w:rsidR="00A24FFB">
        <w:rPr>
          <w:i/>
        </w:rPr>
        <w:t>interattivi</w:t>
      </w:r>
      <w:r>
        <w:rPr>
          <w:i/>
        </w:rPr>
        <w:t xml:space="preserve"> orientati all’inglese): </w:t>
      </w:r>
      <w:r>
        <w:t>pp. 120-124</w:t>
      </w:r>
    </w:p>
    <w:p w:rsidR="00160A71" w:rsidRDefault="00160A71" w:rsidP="003E6F39">
      <w:pPr>
        <w:spacing w:after="0" w:line="240" w:lineRule="auto"/>
      </w:pPr>
      <w:r>
        <w:rPr>
          <w:b/>
        </w:rPr>
        <w:t xml:space="preserve">ALFa READER </w:t>
      </w:r>
      <w:r>
        <w:rPr>
          <w:i/>
        </w:rPr>
        <w:t>(commerciale,sintesi vocale e possibilità di interazione con Word Office e Write OpenOffice)</w:t>
      </w:r>
      <w:r>
        <w:t>: pp. 124-133</w:t>
      </w:r>
    </w:p>
    <w:p w:rsidR="00160A71" w:rsidRPr="00160A71" w:rsidRDefault="00160A71" w:rsidP="003E6F39">
      <w:pPr>
        <w:spacing w:after="0" w:line="240" w:lineRule="auto"/>
      </w:pPr>
    </w:p>
    <w:p w:rsidR="00D5581C" w:rsidRDefault="00160A71" w:rsidP="003E6F39">
      <w:pPr>
        <w:spacing w:after="0" w:line="240" w:lineRule="auto"/>
      </w:pPr>
      <w:r>
        <w:rPr>
          <w:b/>
        </w:rPr>
        <w:t xml:space="preserve">Tabella riassuntiva di comparazione dei software </w:t>
      </w:r>
      <w:r>
        <w:t>pp. 133-136</w:t>
      </w:r>
    </w:p>
    <w:p w:rsidR="00160A71" w:rsidRDefault="00160A71" w:rsidP="003E6F39">
      <w:pPr>
        <w:spacing w:after="0" w:line="240" w:lineRule="auto"/>
      </w:pPr>
    </w:p>
    <w:p w:rsidR="00160A71" w:rsidRDefault="00A24FFB" w:rsidP="003E6F39">
      <w:pPr>
        <w:spacing w:after="0" w:line="240" w:lineRule="auto"/>
      </w:pPr>
      <w:r w:rsidRPr="00A24FFB">
        <w:rPr>
          <w:b/>
        </w:rPr>
        <w:t>D</w:t>
      </w:r>
      <w:r w:rsidR="00C042F6">
        <w:rPr>
          <w:b/>
        </w:rPr>
        <w:t xml:space="preserve">idattica delle mappe concettuali </w:t>
      </w:r>
      <w:r>
        <w:rPr>
          <w:b/>
        </w:rPr>
        <w:t xml:space="preserve">al </w:t>
      </w:r>
      <w:r w:rsidR="00545D82">
        <w:t>cap. 6</w:t>
      </w:r>
      <w:r w:rsidRPr="00A24FFB">
        <w:t>,</w:t>
      </w:r>
      <w:r>
        <w:rPr>
          <w:b/>
        </w:rPr>
        <w:t xml:space="preserve"> </w:t>
      </w:r>
      <w:r w:rsidR="00C042F6">
        <w:t>pp. 137-154</w:t>
      </w:r>
    </w:p>
    <w:p w:rsidR="00C042F6" w:rsidRDefault="00C042F6" w:rsidP="003E6F39">
      <w:pPr>
        <w:spacing w:after="0" w:line="240" w:lineRule="auto"/>
      </w:pPr>
    </w:p>
    <w:p w:rsidR="00C042F6" w:rsidRPr="00A24FFB" w:rsidRDefault="00A24FFB" w:rsidP="003E6F39">
      <w:pPr>
        <w:spacing w:after="0" w:line="240" w:lineRule="auto"/>
      </w:pPr>
      <w:r w:rsidRPr="00A24FFB">
        <w:rPr>
          <w:b/>
        </w:rPr>
        <w:t>Glossario dei termin</w:t>
      </w:r>
      <w:r>
        <w:rPr>
          <w:b/>
        </w:rPr>
        <w:t>i</w:t>
      </w:r>
      <w:r w:rsidRPr="00A24FFB">
        <w:rPr>
          <w:b/>
        </w:rPr>
        <w:t xml:space="preserve"> tecnici</w:t>
      </w:r>
      <w:r>
        <w:t xml:space="preserve"> pp. 179-185</w:t>
      </w:r>
    </w:p>
    <w:p w:rsidR="009656B1" w:rsidRDefault="009656B1" w:rsidP="003E6F39">
      <w:pPr>
        <w:spacing w:after="0" w:line="240" w:lineRule="auto"/>
      </w:pPr>
    </w:p>
    <w:p w:rsidR="00F84552" w:rsidRDefault="00A24FFB" w:rsidP="003E6F39">
      <w:pPr>
        <w:spacing w:after="0" w:line="240" w:lineRule="auto"/>
      </w:pPr>
      <w:r>
        <w:t xml:space="preserve">Notevole </w:t>
      </w:r>
      <w:r w:rsidR="00F84552">
        <w:t xml:space="preserve"> il racconto di p. 20 (ripreso da Giacomo Cutrera, </w:t>
      </w:r>
      <w:r w:rsidR="00F84552">
        <w:rPr>
          <w:i/>
        </w:rPr>
        <w:t>De</w:t>
      </w:r>
      <w:r w:rsidR="001D1D7F">
        <w:rPr>
          <w:i/>
        </w:rPr>
        <w:t>m</w:t>
      </w:r>
      <w:r w:rsidR="00F84552">
        <w:rPr>
          <w:i/>
        </w:rPr>
        <w:t>one bianco. Una storia di dislessia,</w:t>
      </w:r>
      <w:r w:rsidR="001D1D7F">
        <w:rPr>
          <w:i/>
        </w:rPr>
        <w:t xml:space="preserve"> </w:t>
      </w:r>
      <w:r w:rsidR="00094E64">
        <w:t xml:space="preserve">pp. 12-13 </w:t>
      </w:r>
      <w:r w:rsidR="001D1D7F">
        <w:t xml:space="preserve"> e p</w:t>
      </w:r>
      <w:r w:rsidR="00094E64">
        <w:t>p. 61-62</w:t>
      </w:r>
      <w:r w:rsidR="001D1D7F">
        <w:t xml:space="preserve"> </w:t>
      </w:r>
      <w:r w:rsidR="00F84552">
        <w:rPr>
          <w:i/>
        </w:rPr>
        <w:t xml:space="preserve"> </w:t>
      </w:r>
      <w:r w:rsidR="00F84552">
        <w:t xml:space="preserve">scaricabile da </w:t>
      </w:r>
      <w:hyperlink r:id="rId5" w:history="1">
        <w:r w:rsidR="00F84552" w:rsidRPr="00D13B2E">
          <w:rPr>
            <w:rStyle w:val="Collegamentoipertestuale"/>
          </w:rPr>
          <w:t>www.lulu.com</w:t>
        </w:r>
      </w:hyperlink>
      <w:r w:rsidR="00F84552">
        <w:t xml:space="preserve">), che pone in risalto i </w:t>
      </w:r>
      <w:r w:rsidR="00F84552" w:rsidRPr="00A24FFB">
        <w:rPr>
          <w:b/>
        </w:rPr>
        <w:t>limiti della impostazione efficientista</w:t>
      </w:r>
      <w:r w:rsidR="00F84552">
        <w:t xml:space="preserve"> delle verifiche.</w:t>
      </w:r>
    </w:p>
    <w:p w:rsidR="001D1D7F" w:rsidRDefault="001D1D7F" w:rsidP="003E6F39">
      <w:pPr>
        <w:spacing w:after="0" w:line="240" w:lineRule="auto"/>
      </w:pPr>
    </w:p>
    <w:p w:rsidR="001D1D7F" w:rsidRPr="00F84552" w:rsidRDefault="001D1D7F" w:rsidP="003E6F39">
      <w:pPr>
        <w:spacing w:after="0" w:line="240" w:lineRule="auto"/>
        <w:rPr>
          <w:b/>
        </w:rPr>
      </w:pPr>
    </w:p>
    <w:p w:rsidR="004E17BA" w:rsidRDefault="004E17BA" w:rsidP="003E6F39">
      <w:pPr>
        <w:spacing w:after="0" w:line="240" w:lineRule="auto"/>
        <w:rPr>
          <w:b/>
        </w:rPr>
      </w:pPr>
      <w:bookmarkStart w:id="0" w:name="_GoBack"/>
      <w:bookmarkEnd w:id="0"/>
    </w:p>
    <w:p w:rsidR="004E17BA" w:rsidRDefault="004E17BA" w:rsidP="003E6F39">
      <w:pPr>
        <w:spacing w:after="0" w:line="240" w:lineRule="auto"/>
        <w:rPr>
          <w:b/>
        </w:rPr>
      </w:pPr>
    </w:p>
    <w:sectPr w:rsidR="004E17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39"/>
    <w:rsid w:val="00094E64"/>
    <w:rsid w:val="00160A71"/>
    <w:rsid w:val="00175A70"/>
    <w:rsid w:val="001D1D7F"/>
    <w:rsid w:val="00363BC0"/>
    <w:rsid w:val="003E6F39"/>
    <w:rsid w:val="004E17BA"/>
    <w:rsid w:val="00545D82"/>
    <w:rsid w:val="008B594E"/>
    <w:rsid w:val="009656B1"/>
    <w:rsid w:val="00A24FFB"/>
    <w:rsid w:val="00C042F6"/>
    <w:rsid w:val="00D5581C"/>
    <w:rsid w:val="00F8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E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845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E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845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ul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2E485627.dotm</Template>
  <TotalTime>145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CANTONALE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Vittore Nason</dc:creator>
  <cp:lastModifiedBy>Vittore Nason</cp:lastModifiedBy>
  <cp:revision>3</cp:revision>
  <dcterms:created xsi:type="dcterms:W3CDTF">2016-09-28T06:24:00Z</dcterms:created>
  <dcterms:modified xsi:type="dcterms:W3CDTF">2016-09-28T13:22:00Z</dcterms:modified>
</cp:coreProperties>
</file>