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D0" w:rsidRDefault="003047D0" w:rsidP="00816C92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val="it-IT" w:eastAsia="it-IT"/>
        </w:rPr>
      </w:pPr>
      <w:bookmarkStart w:id="0" w:name="_GoBack"/>
      <w:bookmarkEnd w:id="0"/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6"/>
        <w:gridCol w:w="8221"/>
      </w:tblGrid>
      <w:tr w:rsidR="004825DC" w:rsidRPr="00C35E84" w:rsidTr="004523D6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25DC" w:rsidRPr="00215A32" w:rsidRDefault="004116EE" w:rsidP="004116EE">
            <w:pPr>
              <w:keepNext/>
              <w:keepLines/>
              <w:jc w:val="both"/>
              <w:outlineLvl w:val="0"/>
              <w:rPr>
                <w:rFonts w:ascii="Gill Sans" w:eastAsiaTheme="majorEastAsia" w:hAnsi="Gill Sans" w:cs="Arial"/>
                <w:b/>
                <w:bCs/>
                <w:sz w:val="28"/>
                <w:szCs w:val="32"/>
              </w:rPr>
            </w:pPr>
            <w:r w:rsidRPr="00215A32">
              <w:rPr>
                <w:rFonts w:ascii="Gill Sans" w:eastAsiaTheme="majorEastAsia" w:hAnsi="Gill Sans" w:cstheme="majorBidi"/>
                <w:b/>
                <w:caps/>
                <w:sz w:val="28"/>
                <w:szCs w:val="32"/>
              </w:rPr>
              <w:t>PQ 1.7.1</w:t>
            </w:r>
            <w:r w:rsidR="00114BDC">
              <w:rPr>
                <w:rFonts w:ascii="Gill Sans" w:eastAsiaTheme="majorEastAsia" w:hAnsi="Gill Sans" w:cstheme="majorBidi"/>
                <w:b/>
                <w:sz w:val="28"/>
                <w:szCs w:val="32"/>
              </w:rPr>
              <w:t>d</w:t>
            </w:r>
            <w:r w:rsidR="004825DC" w:rsidRPr="00215A32">
              <w:rPr>
                <w:rFonts w:ascii="Gill Sans" w:eastAsiaTheme="majorEastAsia" w:hAnsi="Gill Sans" w:cstheme="majorBidi"/>
                <w:b/>
                <w:caps/>
                <w:sz w:val="28"/>
                <w:szCs w:val="32"/>
              </w:rPr>
              <w:t xml:space="preserve"> 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825DC" w:rsidRPr="00215A32" w:rsidRDefault="00BD313D" w:rsidP="00C50F8E">
            <w:pPr>
              <w:keepNext/>
              <w:keepLines/>
              <w:jc w:val="both"/>
              <w:outlineLvl w:val="0"/>
              <w:rPr>
                <w:rFonts w:ascii="Gill Sans" w:eastAsiaTheme="majorEastAsia" w:hAnsi="Gill Sans" w:cstheme="majorBidi"/>
                <w:b/>
                <w:caps/>
                <w:sz w:val="28"/>
                <w:szCs w:val="32"/>
              </w:rPr>
            </w:pPr>
            <w:r>
              <w:rPr>
                <w:rFonts w:ascii="Gill Sans" w:eastAsiaTheme="majorEastAsia" w:hAnsi="Gill Sans" w:cs="Arial"/>
                <w:b/>
                <w:bCs/>
                <w:sz w:val="28"/>
                <w:szCs w:val="32"/>
              </w:rPr>
              <w:t>Procedura di p</w:t>
            </w:r>
            <w:r w:rsidR="00FC625C">
              <w:rPr>
                <w:rFonts w:ascii="Gill Sans" w:eastAsiaTheme="majorEastAsia" w:hAnsi="Gill Sans" w:cs="Arial"/>
                <w:b/>
                <w:bCs/>
                <w:sz w:val="28"/>
                <w:szCs w:val="32"/>
              </w:rPr>
              <w:t>ubblico concorso</w:t>
            </w:r>
            <w:r w:rsidR="00A3469A" w:rsidRPr="00215A32">
              <w:rPr>
                <w:rFonts w:ascii="Gill Sans" w:eastAsiaTheme="majorEastAsia" w:hAnsi="Gill Sans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Gill Sans" w:eastAsiaTheme="majorEastAsia" w:hAnsi="Gill Sans" w:cs="Arial"/>
                <w:b/>
                <w:bCs/>
                <w:sz w:val="28"/>
                <w:szCs w:val="32"/>
              </w:rPr>
              <w:t>(P</w:t>
            </w:r>
            <w:r w:rsidR="00AB4180" w:rsidRPr="00215A32">
              <w:rPr>
                <w:rFonts w:ascii="Gill Sans" w:eastAsiaTheme="majorEastAsia" w:hAnsi="Gill Sans" w:cs="Arial"/>
                <w:b/>
                <w:bCs/>
                <w:sz w:val="28"/>
                <w:szCs w:val="32"/>
              </w:rPr>
              <w:t>arte 1)</w:t>
            </w:r>
          </w:p>
        </w:tc>
      </w:tr>
    </w:tbl>
    <w:p w:rsidR="005348DE" w:rsidRPr="00F35236" w:rsidRDefault="005348DE" w:rsidP="006D7E96">
      <w:pPr>
        <w:spacing w:after="0" w:line="240" w:lineRule="auto"/>
        <w:rPr>
          <w:rFonts w:ascii="Gill Sans MT" w:eastAsiaTheme="majorEastAsia" w:hAnsi="Gill Sans MT" w:cstheme="majorBidi"/>
          <w:caps/>
          <w:sz w:val="24"/>
          <w:szCs w:val="24"/>
          <w:lang w:val="it-CH" w:eastAsia="it-CH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1354B7" w:rsidRPr="00C35E84" w:rsidTr="004523D6">
        <w:tc>
          <w:tcPr>
            <w:tcW w:w="1526" w:type="dxa"/>
          </w:tcPr>
          <w:p w:rsidR="001354B7" w:rsidRPr="000976C3" w:rsidRDefault="00ED11A8" w:rsidP="005348DE">
            <w:pPr>
              <w:rPr>
                <w:rFonts w:ascii="Gill Sans MT" w:eastAsiaTheme="majorEastAsia" w:hAnsi="Gill Sans MT" w:cstheme="majorBidi"/>
                <w:b/>
                <w:caps/>
                <w:sz w:val="24"/>
                <w:szCs w:val="24"/>
              </w:rPr>
            </w:pPr>
            <w:r w:rsidRPr="000976C3">
              <w:rPr>
                <w:rFonts w:ascii="Gill Sans MT" w:eastAsiaTheme="majorEastAsia" w:hAnsi="Gill Sans MT" w:cs="Arial"/>
                <w:b/>
                <w:bCs/>
              </w:rPr>
              <w:t>Oggetto</w:t>
            </w:r>
            <w:r w:rsidR="005348DE">
              <w:rPr>
                <w:rFonts w:ascii="Gill Sans MT" w:eastAsiaTheme="majorEastAsia" w:hAnsi="Gill Sans MT" w:cs="Arial"/>
                <w:b/>
                <w:bCs/>
              </w:rPr>
              <w:t xml:space="preserve"> </w:t>
            </w:r>
          </w:p>
        </w:tc>
        <w:tc>
          <w:tcPr>
            <w:tcW w:w="8252" w:type="dxa"/>
          </w:tcPr>
          <w:p w:rsidR="001354B7" w:rsidRPr="001C5B68" w:rsidRDefault="00106403" w:rsidP="00BD313D">
            <w:pPr>
              <w:jc w:val="both"/>
              <w:rPr>
                <w:rFonts w:ascii="Gill Sans MT" w:hAnsi="Gill Sans MT"/>
                <w:lang w:val="it-IT" w:eastAsia="it-IT"/>
              </w:rPr>
            </w:pPr>
            <w:r>
              <w:rPr>
                <w:rFonts w:ascii="Gill Sans MT" w:hAnsi="Gill Sans MT"/>
                <w:lang w:val="it-IT" w:eastAsia="it-IT"/>
              </w:rPr>
              <w:t>I</w:t>
            </w:r>
            <w:r w:rsidR="008A25C9" w:rsidRPr="000976C3">
              <w:rPr>
                <w:rFonts w:ascii="Gill Sans MT" w:hAnsi="Gill Sans MT"/>
                <w:lang w:val="it-IT" w:eastAsia="it-IT"/>
              </w:rPr>
              <w:t xml:space="preserve">l presente PQ descrive le attività </w:t>
            </w:r>
            <w:r w:rsidR="00256A73">
              <w:rPr>
                <w:rFonts w:ascii="Gill Sans MT" w:hAnsi="Gill Sans MT"/>
                <w:lang w:val="it-IT" w:eastAsia="it-IT"/>
              </w:rPr>
              <w:t xml:space="preserve">della procedura </w:t>
            </w:r>
            <w:r w:rsidR="00BD313D">
              <w:rPr>
                <w:rFonts w:ascii="Gill Sans MT" w:hAnsi="Gill Sans MT"/>
                <w:lang w:val="it-IT" w:eastAsia="it-IT"/>
              </w:rPr>
              <w:t>di pubblico concorso</w:t>
            </w:r>
            <w:r w:rsidR="00256A73">
              <w:rPr>
                <w:rFonts w:ascii="Gill Sans MT" w:hAnsi="Gill Sans MT"/>
                <w:lang w:val="it-IT" w:eastAsia="it-IT"/>
              </w:rPr>
              <w:t xml:space="preserve"> </w:t>
            </w:r>
            <w:r w:rsidR="008A25C9" w:rsidRPr="000976C3">
              <w:rPr>
                <w:rFonts w:ascii="Gill Sans MT" w:hAnsi="Gill Sans MT"/>
                <w:lang w:val="it-IT" w:eastAsia="it-IT"/>
              </w:rPr>
              <w:t>che devono essere svolte</w:t>
            </w:r>
            <w:r w:rsidR="00256A73">
              <w:rPr>
                <w:rFonts w:ascii="Gill Sans MT" w:hAnsi="Gill Sans MT"/>
                <w:lang w:val="it-IT" w:eastAsia="it-IT"/>
              </w:rPr>
              <w:t>,</w:t>
            </w:r>
            <w:r w:rsidR="008A25C9" w:rsidRPr="000976C3">
              <w:rPr>
                <w:rFonts w:ascii="Gill Sans MT" w:hAnsi="Gill Sans MT"/>
                <w:lang w:val="it-IT" w:eastAsia="it-IT"/>
              </w:rPr>
              <w:t xml:space="preserve"> </w:t>
            </w:r>
            <w:r w:rsidR="00256A73">
              <w:rPr>
                <w:rFonts w:ascii="Gill Sans MT" w:hAnsi="Gill Sans MT"/>
                <w:lang w:val="it-IT" w:eastAsia="it-IT"/>
              </w:rPr>
              <w:t>dalla predisposizione della documentazione di gara</w:t>
            </w:r>
            <w:r w:rsidR="00C50F8E">
              <w:rPr>
                <w:rFonts w:ascii="Gill Sans MT" w:hAnsi="Gill Sans MT"/>
                <w:lang w:val="it-IT" w:eastAsia="it-IT"/>
              </w:rPr>
              <w:t xml:space="preserve"> </w:t>
            </w:r>
            <w:r w:rsidR="00A3469A">
              <w:rPr>
                <w:rFonts w:ascii="Gill Sans MT" w:hAnsi="Gill Sans MT"/>
                <w:lang w:val="it-IT" w:eastAsia="it-IT"/>
              </w:rPr>
              <w:t xml:space="preserve">alla </w:t>
            </w:r>
            <w:r w:rsidR="00DD5374">
              <w:rPr>
                <w:rFonts w:ascii="Gill Sans MT" w:hAnsi="Gill Sans MT"/>
                <w:lang w:val="it-IT" w:eastAsia="it-IT"/>
              </w:rPr>
              <w:t xml:space="preserve">raccolta </w:t>
            </w:r>
            <w:r w:rsidR="00C50F8E">
              <w:rPr>
                <w:rFonts w:ascii="Gill Sans MT" w:hAnsi="Gill Sans MT"/>
                <w:lang w:val="it-IT" w:eastAsia="it-IT"/>
              </w:rPr>
              <w:t>delle offerte</w:t>
            </w:r>
            <w:r w:rsidR="00256A73">
              <w:rPr>
                <w:rFonts w:ascii="Gill Sans MT" w:hAnsi="Gill Sans MT"/>
                <w:lang w:val="it-IT" w:eastAsia="it-IT"/>
              </w:rPr>
              <w:t>: i</w:t>
            </w:r>
            <w:r w:rsidR="001C5B68" w:rsidRPr="001C5B68">
              <w:rPr>
                <w:rFonts w:ascii="Gill Sans MT" w:hAnsi="Gill Sans MT"/>
                <w:lang w:val="it-IT" w:eastAsia="it-IT"/>
              </w:rPr>
              <w:t xml:space="preserve">l </w:t>
            </w:r>
            <w:r w:rsidR="001C5B68">
              <w:rPr>
                <w:rFonts w:ascii="Gill Sans MT" w:hAnsi="Gill Sans MT"/>
                <w:lang w:val="it-IT" w:eastAsia="it-IT"/>
              </w:rPr>
              <w:t xml:space="preserve">committente allestisce il bando </w:t>
            </w:r>
            <w:r w:rsidR="001C5B68" w:rsidRPr="001C5B68">
              <w:rPr>
                <w:rFonts w:ascii="Gill Sans MT" w:hAnsi="Gill Sans MT"/>
                <w:lang w:val="it-IT" w:eastAsia="it-IT"/>
              </w:rPr>
              <w:t>sulla base del quale gli offerenti inoltreranno la loro offerta</w:t>
            </w:r>
            <w:r w:rsidR="002A2D98" w:rsidRPr="000976C3">
              <w:rPr>
                <w:rFonts w:ascii="Gill Sans MT" w:hAnsi="Gill Sans MT"/>
                <w:lang w:val="it-IT" w:eastAsia="it-IT"/>
              </w:rPr>
              <w:t>.</w:t>
            </w:r>
            <w:r w:rsidR="001354B7" w:rsidRPr="000976C3">
              <w:rPr>
                <w:rFonts w:ascii="Gill Sans MT" w:eastAsiaTheme="majorEastAsia" w:hAnsi="Gill Sans MT" w:cs="Arial"/>
                <w:bCs/>
              </w:rPr>
              <w:t xml:space="preserve"> </w:t>
            </w:r>
          </w:p>
        </w:tc>
      </w:tr>
    </w:tbl>
    <w:p w:rsidR="000976C3" w:rsidRPr="000976C3" w:rsidRDefault="000976C3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0976C3" w:rsidRPr="000976C3" w:rsidTr="003121B4">
        <w:tc>
          <w:tcPr>
            <w:tcW w:w="1526" w:type="dxa"/>
          </w:tcPr>
          <w:p w:rsidR="000976C3" w:rsidRPr="000976C3" w:rsidRDefault="000976C3" w:rsidP="000976C3">
            <w:pPr>
              <w:rPr>
                <w:rFonts w:ascii="Gill Sans MT" w:hAnsi="Gill Sans MT"/>
                <w:b/>
                <w:lang w:val="it-IT" w:eastAsia="it-IT"/>
              </w:rPr>
            </w:pPr>
            <w:r w:rsidRPr="000976C3">
              <w:rPr>
                <w:rFonts w:ascii="Gill Sans MT" w:hAnsi="Gill Sans MT"/>
                <w:b/>
                <w:lang w:val="it-IT" w:eastAsia="it-IT"/>
              </w:rPr>
              <w:t>Diagramma</w:t>
            </w:r>
          </w:p>
        </w:tc>
        <w:tc>
          <w:tcPr>
            <w:tcW w:w="8252" w:type="dxa"/>
          </w:tcPr>
          <w:p w:rsidR="000976C3" w:rsidRPr="000976C3" w:rsidRDefault="00B46E5F" w:rsidP="000976C3">
            <w:pPr>
              <w:jc w:val="center"/>
              <w:rPr>
                <w:rFonts w:ascii="Gill Sans MT" w:hAnsi="Gill Sans MT"/>
                <w:b/>
                <w:lang w:val="it-IT" w:eastAsia="it-IT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GB" w:eastAsia="en-US"/>
              </w:rPr>
              <w:object w:dxaOrig="13530" w:dyaOrig="222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2.4pt;height:482.1pt" o:ole="">
                  <v:imagedata r:id="rId9" o:title=""/>
                </v:shape>
                <o:OLEObject Type="Embed" ProgID="Visio.Drawing.11" ShapeID="_x0000_i1025" DrawAspect="Content" ObjectID="_1643523374" r:id="rId10"/>
              </w:object>
            </w:r>
          </w:p>
        </w:tc>
      </w:tr>
    </w:tbl>
    <w:p w:rsidR="00355B03" w:rsidRPr="000976C3" w:rsidRDefault="00355B03" w:rsidP="00E341A8">
      <w:pPr>
        <w:spacing w:after="0" w:line="240" w:lineRule="auto"/>
        <w:rPr>
          <w:rFonts w:ascii="Gill Sans MT" w:eastAsia="Times New Roman" w:hAnsi="Gill Sans MT" w:cs="Times New Roman"/>
          <w:b/>
          <w:sz w:val="24"/>
          <w:szCs w:val="20"/>
          <w:lang w:val="it-IT" w:eastAsia="it-IT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20" w:firstRow="1" w:lastRow="0" w:firstColumn="0" w:lastColumn="0" w:noHBand="0" w:noVBand="0"/>
      </w:tblPr>
      <w:tblGrid>
        <w:gridCol w:w="5500"/>
        <w:gridCol w:w="1276"/>
        <w:gridCol w:w="1701"/>
        <w:gridCol w:w="1329"/>
      </w:tblGrid>
      <w:tr w:rsidR="00ED11A8" w:rsidRPr="003A5D5C" w:rsidTr="00F57371">
        <w:trPr>
          <w:cantSplit/>
          <w:trHeight w:val="399"/>
          <w:tblHeader/>
        </w:trPr>
        <w:tc>
          <w:tcPr>
            <w:tcW w:w="5500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3A5D5C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Descrizione attività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3A5D5C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Chi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3A5D5C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Basi legali</w:t>
            </w:r>
            <w:r w:rsidR="004E0E68"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e giurisprudenza</w:t>
            </w:r>
          </w:p>
          <w:p w:rsidR="00ED11A8" w:rsidRPr="003A5D5C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3A5D5C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Strumenti e riferimenti</w:t>
            </w:r>
          </w:p>
        </w:tc>
      </w:tr>
      <w:tr w:rsidR="00ED11A8" w:rsidRPr="003A5D5C" w:rsidTr="00F57371">
        <w:trPr>
          <w:cantSplit/>
          <w:trHeight w:val="127"/>
          <w:tblHeader/>
        </w:trPr>
        <w:tc>
          <w:tcPr>
            <w:tcW w:w="5500" w:type="dxa"/>
            <w:tcBorders>
              <w:top w:val="nil"/>
              <w:left w:val="nil"/>
              <w:right w:val="nil"/>
            </w:tcBorders>
          </w:tcPr>
          <w:p w:rsidR="00ED11A8" w:rsidRPr="003A5D5C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ED11A8" w:rsidRPr="003A5D5C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ED11A8" w:rsidRPr="003A5D5C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</w:tcPr>
          <w:p w:rsidR="00ED11A8" w:rsidRPr="003A5D5C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</w:tr>
      <w:tr w:rsidR="00A3618E" w:rsidRPr="003A5D5C" w:rsidTr="00E216B6">
        <w:trPr>
          <w:cantSplit/>
          <w:trHeight w:val="225"/>
        </w:trPr>
        <w:tc>
          <w:tcPr>
            <w:tcW w:w="5500" w:type="dxa"/>
          </w:tcPr>
          <w:p w:rsidR="00A3618E" w:rsidRPr="003A5D5C" w:rsidRDefault="00A3618E" w:rsidP="00B86FA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INIZIO</w:t>
            </w:r>
            <w:r w:rsidR="001D09D5"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– </w:t>
            </w:r>
            <w:r w:rsidR="00FC017C" w:rsidRPr="003A5D5C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INPUT: </w:t>
            </w:r>
            <w:r w:rsidR="00B86FAB" w:rsidRPr="003A5D5C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Capitolato d’appalto/d’oneri</w:t>
            </w:r>
          </w:p>
        </w:tc>
        <w:tc>
          <w:tcPr>
            <w:tcW w:w="1276" w:type="dxa"/>
          </w:tcPr>
          <w:p w:rsidR="00A3618E" w:rsidRPr="003A5D5C" w:rsidRDefault="00A3618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A3618E" w:rsidRPr="003A5D5C" w:rsidRDefault="00A3618E" w:rsidP="00484D8B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</w:tcPr>
          <w:p w:rsidR="00A3618E" w:rsidRPr="003A5D5C" w:rsidRDefault="00A3618E" w:rsidP="00864822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896091" w:rsidRPr="003A5D5C" w:rsidTr="00E06F7F">
        <w:trPr>
          <w:cantSplit/>
          <w:trHeight w:val="4158"/>
        </w:trPr>
        <w:tc>
          <w:tcPr>
            <w:tcW w:w="5500" w:type="dxa"/>
          </w:tcPr>
          <w:p w:rsidR="00896091" w:rsidRPr="003A5D5C" w:rsidRDefault="003C151D" w:rsidP="00C9699C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Predisposizione d</w:t>
            </w:r>
            <w:r w:rsidR="00C9699C"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ocumentazione di gara</w:t>
            </w:r>
          </w:p>
          <w:p w:rsidR="008345B3" w:rsidRPr="003A5D5C" w:rsidRDefault="00B86FAB" w:rsidP="00B86FA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Viene allestita la documentazione di gara,</w:t>
            </w:r>
            <w:r w:rsidR="008345B3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nella forma di un bando con i seguenti elementi:</w:t>
            </w:r>
          </w:p>
          <w:p w:rsidR="008345B3" w:rsidRPr="003A5D5C" w:rsidRDefault="00310674" w:rsidP="008345B3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</w:t>
            </w:r>
            <w:r w:rsidR="008345B3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vviso di gara;</w:t>
            </w:r>
          </w:p>
          <w:p w:rsidR="008345B3" w:rsidRPr="003A5D5C" w:rsidRDefault="00310674" w:rsidP="008345B3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</w:t>
            </w:r>
            <w:r w:rsidR="008345B3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rescrizioni generali d’appalto</w:t>
            </w:r>
            <w:r w:rsidR="00BD313D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8345B3" w:rsidRPr="003A5D5C" w:rsidRDefault="00310674" w:rsidP="008345B3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</w:t>
            </w:r>
            <w:r w:rsidR="008345B3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 descrizioni dell’oggetto della gara, il luogo d’esecuzione e le eventuali prescrizioni speciali;</w:t>
            </w:r>
          </w:p>
          <w:p w:rsidR="008345B3" w:rsidRPr="003A5D5C" w:rsidRDefault="00310674" w:rsidP="00310674">
            <w:pPr>
              <w:pStyle w:val="Paragrafoelenco"/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</w:t>
            </w:r>
            <w:r w:rsidR="008345B3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 modulo d’offerta.</w:t>
            </w:r>
          </w:p>
          <w:p w:rsidR="00B86FAB" w:rsidRPr="003A5D5C" w:rsidRDefault="008345B3" w:rsidP="00B86FA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Devono essere chiaramente indicati</w:t>
            </w:r>
            <w:r w:rsidR="00B86FAB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i criteri d'idoneità e quelli d'aggiudicazione. </w:t>
            </w:r>
          </w:p>
          <w:p w:rsidR="00B86FAB" w:rsidRPr="003A5D5C" w:rsidRDefault="00B86FAB" w:rsidP="00B86FA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Calibri" w:hAnsi="Gill Sans MT"/>
                <w:sz w:val="18"/>
                <w:szCs w:val="18"/>
                <w:lang w:val="it-CH"/>
              </w:rPr>
              <w:t>Nel rispetto del principio di trasparenza, il committente ha l’obbligo di indicare, nei documenti di gara, i criteri di aggiudicazione secondo l’ordine della loro importanza.</w:t>
            </w: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B86FAB" w:rsidRPr="003A5D5C" w:rsidRDefault="00B86FAB" w:rsidP="00B86FA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 documenti di gara forniscono informazioni su:</w:t>
            </w:r>
          </w:p>
          <w:p w:rsidR="00B86FAB" w:rsidRPr="003A5D5C" w:rsidRDefault="00310674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</w:t>
            </w:r>
            <w:r w:rsidR="00B86FAB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lenco delle informazioni e della documentazione che gli offerenti devono presentare nel contesto delle condizioni di partecipazione;</w:t>
            </w:r>
          </w:p>
          <w:p w:rsidR="00B86FAB" w:rsidRPr="003A5D5C" w:rsidRDefault="00310674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</w:t>
            </w:r>
            <w:r w:rsidR="00B86FAB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 esigenze tecnico-economiche;</w:t>
            </w:r>
          </w:p>
          <w:p w:rsidR="00B86FAB" w:rsidRPr="003A5D5C" w:rsidRDefault="00310674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</w:t>
            </w:r>
            <w:r w:rsidR="00B86FAB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 prove relative ai criteri d’idoneità;</w:t>
            </w:r>
          </w:p>
          <w:p w:rsidR="00B86FAB" w:rsidRPr="003A5D5C" w:rsidRDefault="00310674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</w:t>
            </w:r>
            <w:r w:rsidR="00B86FAB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 capitolato d’oneri o il capitolato d’appalto;</w:t>
            </w:r>
          </w:p>
          <w:p w:rsidR="00B86FAB" w:rsidRPr="003A5D5C" w:rsidRDefault="00310674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</w:t>
            </w:r>
            <w:r w:rsidR="00B86FAB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ata, ora e luogo dell’eventuale sopralluogo tecnico o dell’incontro comune con la committenza</w:t>
            </w:r>
            <w:r w:rsidR="00D5702A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BD313D" w:rsidRPr="003A5D5C" w:rsidRDefault="00310674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</w:t>
            </w:r>
            <w:r w:rsidR="00BD313D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ermini e modalità per informazioni supplementari;</w:t>
            </w:r>
          </w:p>
          <w:p w:rsidR="00E04997" w:rsidRPr="003A5D5C" w:rsidRDefault="00310674" w:rsidP="00B86FAB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</w:t>
            </w:r>
            <w:r w:rsidR="00B86FAB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ata, ora e luogo dell’apertura delle offerte.</w:t>
            </w:r>
          </w:p>
        </w:tc>
        <w:tc>
          <w:tcPr>
            <w:tcW w:w="1276" w:type="dxa"/>
          </w:tcPr>
          <w:p w:rsidR="00896091" w:rsidRPr="003A5D5C" w:rsidRDefault="00896091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896091" w:rsidRPr="003A5D5C" w:rsidRDefault="00484D8B" w:rsidP="00331F44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artt. </w:t>
            </w:r>
            <w:r w:rsidR="00176AEE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8, 9, </w:t>
            </w: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10</w:t>
            </w:r>
            <w:r w:rsidR="00E239F8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, 10</w:t>
            </w:r>
            <w:r w:rsidR="00E06F7F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</w:t>
            </w:r>
            <w:r w:rsidR="00E239F8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,</w:t>
            </w:r>
            <w:r w:rsidR="00864822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11</w:t>
            </w:r>
            <w:r w:rsidR="00E239F8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, 12, 35 e </w:t>
            </w:r>
            <w:r w:rsidR="0093309A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35a </w:t>
            </w:r>
            <w:r w:rsidR="00864822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RLCPubb/CIAP</w:t>
            </w:r>
          </w:p>
        </w:tc>
        <w:tc>
          <w:tcPr>
            <w:tcW w:w="1329" w:type="dxa"/>
          </w:tcPr>
          <w:p w:rsidR="00787425" w:rsidRPr="003A5D5C" w:rsidRDefault="00787425" w:rsidP="00787425">
            <w:pPr>
              <w:spacing w:after="6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Scheda informativa:</w:t>
            </w:r>
          </w:p>
          <w:p w:rsidR="00787425" w:rsidRPr="003A5D5C" w:rsidRDefault="00B07B75" w:rsidP="00787425">
            <w:pPr>
              <w:spacing w:after="6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hyperlink r:id="rId11" w:history="1">
              <w:r w:rsidR="00787425" w:rsidRPr="003A5D5C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“Elementi del bando”</w:t>
              </w:r>
            </w:hyperlink>
          </w:p>
          <w:p w:rsidR="009E4A7A" w:rsidRPr="003A5D5C" w:rsidRDefault="009E4A7A" w:rsidP="009E4A7A">
            <w:pPr>
              <w:spacing w:after="6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9E4A7A" w:rsidRPr="003A5D5C" w:rsidRDefault="009E4A7A" w:rsidP="009E4A7A">
            <w:pPr>
              <w:spacing w:after="6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9E4A7A" w:rsidRPr="003A5D5C" w:rsidRDefault="009E4A7A" w:rsidP="00787425">
            <w:pPr>
              <w:spacing w:after="6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A4214D" w:rsidRPr="003A5D5C" w:rsidTr="00E06F7F">
        <w:trPr>
          <w:cantSplit/>
          <w:trHeight w:val="780"/>
        </w:trPr>
        <w:tc>
          <w:tcPr>
            <w:tcW w:w="5500" w:type="dxa"/>
          </w:tcPr>
          <w:p w:rsidR="00A4214D" w:rsidRPr="003A5D5C" w:rsidRDefault="0081604E" w:rsidP="00C9699C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Approvazione documentazione di gara</w:t>
            </w:r>
          </w:p>
          <w:p w:rsidR="00E216B6" w:rsidRPr="003A5D5C" w:rsidRDefault="00484D8B" w:rsidP="00E06F7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Salvo deleg</w:t>
            </w:r>
            <w:r w:rsidR="00AE77A0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h</w:t>
            </w: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</w:t>
            </w:r>
            <w:r w:rsidR="007F3637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ai servizi competenti</w:t>
            </w: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, il Municipio </w:t>
            </w:r>
            <w:r w:rsidR="004F616F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approva la documentazione di gara</w:t>
            </w:r>
            <w:r w:rsidR="00E06F7F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sulla base di un rapporto scritto dell’amministrazione.</w:t>
            </w:r>
          </w:p>
        </w:tc>
        <w:tc>
          <w:tcPr>
            <w:tcW w:w="1276" w:type="dxa"/>
          </w:tcPr>
          <w:p w:rsidR="00A4214D" w:rsidRPr="003A5D5C" w:rsidRDefault="00A37BC8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Municipio</w:t>
            </w:r>
          </w:p>
        </w:tc>
        <w:tc>
          <w:tcPr>
            <w:tcW w:w="1701" w:type="dxa"/>
          </w:tcPr>
          <w:p w:rsidR="00A4214D" w:rsidRPr="003A5D5C" w:rsidRDefault="00A4214D" w:rsidP="006D66AD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</w:tcPr>
          <w:p w:rsidR="00A4214D" w:rsidRPr="003A5D5C" w:rsidRDefault="00A4214D" w:rsidP="006D2286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3F59CE" w:rsidRPr="003A5D5C" w:rsidTr="00E06F7F">
        <w:trPr>
          <w:cantSplit/>
          <w:trHeight w:val="780"/>
        </w:trPr>
        <w:tc>
          <w:tcPr>
            <w:tcW w:w="5500" w:type="dxa"/>
          </w:tcPr>
          <w:p w:rsidR="003F59CE" w:rsidRPr="003A5D5C" w:rsidRDefault="003F59CE" w:rsidP="005C5930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Commessa internazionale?</w:t>
            </w:r>
          </w:p>
          <w:p w:rsidR="003F59CE" w:rsidRPr="003A5D5C" w:rsidRDefault="003F59CE" w:rsidP="005C5930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Per le commesse assoggettate agli accordi internazionali valgono i valori soglia stabiliti nell’allegato I del CIAP.</w:t>
            </w:r>
          </w:p>
          <w:p w:rsidR="003F59CE" w:rsidRPr="003A5D5C" w:rsidRDefault="003F59CE" w:rsidP="005C5930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commesse internazionali sono sottoposte al Concordato intercantonale sugli appalti pubblici (CIAP).</w:t>
            </w:r>
          </w:p>
        </w:tc>
        <w:tc>
          <w:tcPr>
            <w:tcW w:w="1276" w:type="dxa"/>
          </w:tcPr>
          <w:p w:rsidR="003F59CE" w:rsidRPr="003A5D5C" w:rsidRDefault="003F59CE" w:rsidP="005C5930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3F59CE" w:rsidRPr="003A5D5C" w:rsidRDefault="003F59CE" w:rsidP="003F59CE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color w:val="00B050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art. 3 cpv.1 LCPubb; allegato 1 CIAP</w:t>
            </w:r>
          </w:p>
        </w:tc>
        <w:tc>
          <w:tcPr>
            <w:tcW w:w="1329" w:type="dxa"/>
          </w:tcPr>
          <w:p w:rsidR="003F59CE" w:rsidRPr="003A5D5C" w:rsidRDefault="003F59CE" w:rsidP="006D2286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3F59CE" w:rsidRPr="003A5D5C" w:rsidTr="00E216B6">
        <w:trPr>
          <w:cantSplit/>
          <w:trHeight w:val="1639"/>
        </w:trPr>
        <w:tc>
          <w:tcPr>
            <w:tcW w:w="5500" w:type="dxa"/>
          </w:tcPr>
          <w:p w:rsidR="003F59CE" w:rsidRPr="003A5D5C" w:rsidRDefault="003F59CE" w:rsidP="00ED3D79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Pubblicazione bando di gara su FU</w:t>
            </w:r>
          </w:p>
          <w:p w:rsidR="003F59CE" w:rsidRPr="003A5D5C" w:rsidRDefault="003F59CE" w:rsidP="006D228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L’avviso di gara è l’annuncio mediante il quale il committente, dando avvio alla procedura di concorso, sollecita pubblicamente la presentazione dell’offerta. </w:t>
            </w:r>
          </w:p>
          <w:p w:rsidR="003F59CE" w:rsidRPr="003A5D5C" w:rsidRDefault="003F59CE" w:rsidP="006D228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Per poter pubblicare l’avviso di gara, il committente deve poter mettere  a disposizione almeno in forma elettronica l’integralità della documentazione di gara. </w:t>
            </w:r>
          </w:p>
          <w:p w:rsidR="003F59CE" w:rsidRPr="003A5D5C" w:rsidRDefault="003F59CE" w:rsidP="00DC57C4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L’avviso di gara è pubblicato nel Foglio ufficiale (FU) e il giorno di questa pubblicazione è determinante per il calcolo dei termini. L’avviso di gara è pubblicato sull’albo comunale se previsto dal regolamento comunale.</w:t>
            </w:r>
          </w:p>
        </w:tc>
        <w:tc>
          <w:tcPr>
            <w:tcW w:w="1276" w:type="dxa"/>
          </w:tcPr>
          <w:p w:rsidR="003F59CE" w:rsidRPr="003A5D5C" w:rsidRDefault="003F59C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3F59CE" w:rsidRPr="003A5D5C" w:rsidRDefault="003F59CE" w:rsidP="00E06F7F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artt. 8, 9 e 10 RLCPubb/CIAP </w:t>
            </w:r>
          </w:p>
        </w:tc>
        <w:tc>
          <w:tcPr>
            <w:tcW w:w="1329" w:type="dxa"/>
          </w:tcPr>
          <w:p w:rsidR="003F59CE" w:rsidRPr="003A5D5C" w:rsidRDefault="003F59CE" w:rsidP="00787425">
            <w:pPr>
              <w:spacing w:after="0" w:line="240" w:lineRule="auto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3F59CE" w:rsidRPr="003A5D5C" w:rsidRDefault="003F59CE" w:rsidP="009E4A7A">
            <w:pPr>
              <w:spacing w:after="0" w:line="240" w:lineRule="auto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3F59CE" w:rsidRPr="003A5D5C" w:rsidTr="00554BC3">
        <w:trPr>
          <w:cantSplit/>
          <w:trHeight w:val="2178"/>
        </w:trPr>
        <w:tc>
          <w:tcPr>
            <w:tcW w:w="5500" w:type="dxa"/>
          </w:tcPr>
          <w:p w:rsidR="003F59CE" w:rsidRPr="003A5D5C" w:rsidRDefault="003F59CE" w:rsidP="001864AA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lastRenderedPageBreak/>
              <w:t>Pubblicazione su FU e simap.ch</w:t>
            </w:r>
          </w:p>
          <w:p w:rsidR="003F59CE" w:rsidRPr="003A5D5C" w:rsidRDefault="003F59CE" w:rsidP="001864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Nel caso di commesse internazionali, l’avviso di gara è pubblicato sul Foglio ufficiale (FU) e su una piattaforma elettronica comune della Confederazione (simap.ch). </w:t>
            </w:r>
          </w:p>
          <w:p w:rsidR="003F59CE" w:rsidRPr="003A5D5C" w:rsidRDefault="003F59CE" w:rsidP="001864AA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Su entrambe, FU e simap.ch, viene aggiunto un riassunto in lingua francese, il quale deve contenere le seguenti informazioni minime:</w:t>
            </w:r>
          </w:p>
          <w:p w:rsidR="003F59CE" w:rsidRPr="003A5D5C" w:rsidRDefault="003F59CE" w:rsidP="001864A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nome e indirizzo del committente; </w:t>
            </w:r>
          </w:p>
          <w:p w:rsidR="003F59CE" w:rsidRPr="003A5D5C" w:rsidRDefault="003F59CE" w:rsidP="001864A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prestazione richiesta; </w:t>
            </w:r>
          </w:p>
          <w:p w:rsidR="003F59CE" w:rsidRPr="003A5D5C" w:rsidRDefault="003F59CE" w:rsidP="001864A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termine per la domanda di partecipazione nella procedura selettiva o per la presentazione dell’offerta; </w:t>
            </w:r>
          </w:p>
          <w:p w:rsidR="003F59CE" w:rsidRPr="003A5D5C" w:rsidRDefault="003F59CE" w:rsidP="001864A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indirizzo a cui può essere richiesta la documentazione di gara.</w:t>
            </w:r>
          </w:p>
        </w:tc>
        <w:tc>
          <w:tcPr>
            <w:tcW w:w="1276" w:type="dxa"/>
          </w:tcPr>
          <w:p w:rsidR="003F59CE" w:rsidRPr="003A5D5C" w:rsidRDefault="003F59C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3F59CE" w:rsidRPr="003A5D5C" w:rsidRDefault="003F59CE" w:rsidP="009E6217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 xml:space="preserve">art. 7a RLCPubb/CIAP </w:t>
            </w:r>
          </w:p>
        </w:tc>
        <w:tc>
          <w:tcPr>
            <w:tcW w:w="1329" w:type="dxa"/>
          </w:tcPr>
          <w:p w:rsidR="003F59CE" w:rsidRPr="003A5D5C" w:rsidRDefault="003F59CE" w:rsidP="00C13883">
            <w:pPr>
              <w:spacing w:after="0" w:line="240" w:lineRule="auto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3F59CE" w:rsidRPr="003A5D5C" w:rsidTr="00242BC3">
        <w:trPr>
          <w:cantSplit/>
          <w:trHeight w:val="269"/>
        </w:trPr>
        <w:tc>
          <w:tcPr>
            <w:tcW w:w="5500" w:type="dxa"/>
          </w:tcPr>
          <w:p w:rsidR="003F59CE" w:rsidRPr="003A5D5C" w:rsidRDefault="003F59CE" w:rsidP="003C151D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Raccolta iscrizioni e trasmissione documenti di gara</w:t>
            </w:r>
          </w:p>
          <w:p w:rsidR="003F59CE" w:rsidRPr="003A5D5C" w:rsidRDefault="003F59CE" w:rsidP="00A3469A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I concorrenti che si annunciano sulla base dell’avviso di gara sono registrati in un apposito elenco e ad essi viene inviata la documentazione di gara (capitolato).</w:t>
            </w:r>
          </w:p>
          <w:p w:rsidR="003F59CE" w:rsidRPr="003A5D5C" w:rsidRDefault="003F59CE" w:rsidP="00A3469A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CH" w:eastAsia="it-IT"/>
              </w:rPr>
              <w:t>Nota</w:t>
            </w: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: se la pubblicazione viene fatta su simap.ch, non vi è necessità di trasmissione.</w:t>
            </w:r>
          </w:p>
        </w:tc>
        <w:tc>
          <w:tcPr>
            <w:tcW w:w="1276" w:type="dxa"/>
          </w:tcPr>
          <w:p w:rsidR="003F59CE" w:rsidRPr="003A5D5C" w:rsidRDefault="003F59C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3F59CE" w:rsidRPr="003A5D5C" w:rsidRDefault="003F59CE" w:rsidP="00BD313D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art. 10 RLCPubb/CIAP</w:t>
            </w:r>
          </w:p>
        </w:tc>
        <w:tc>
          <w:tcPr>
            <w:tcW w:w="1329" w:type="dxa"/>
          </w:tcPr>
          <w:p w:rsidR="003F59CE" w:rsidRPr="003A5D5C" w:rsidRDefault="003F59CE" w:rsidP="00C9699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3F59CE" w:rsidRPr="003A5D5C" w:rsidTr="006A4A9E">
        <w:trPr>
          <w:cantSplit/>
          <w:trHeight w:val="421"/>
        </w:trPr>
        <w:tc>
          <w:tcPr>
            <w:tcW w:w="5500" w:type="dxa"/>
          </w:tcPr>
          <w:p w:rsidR="003F59CE" w:rsidRPr="003A5D5C" w:rsidRDefault="003F59CE" w:rsidP="005A37B4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Previsto sopralluogo?</w:t>
            </w:r>
          </w:p>
          <w:p w:rsidR="003F59CE" w:rsidRPr="003A5D5C" w:rsidRDefault="003F59CE" w:rsidP="007F3637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Il sopralluogo può essere </w:t>
            </w:r>
            <w:r w:rsidR="00C35E84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deciso</w:t>
            </w: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liberamente dal committente per commesse di una certa importanza e difficoltà.</w:t>
            </w:r>
          </w:p>
          <w:p w:rsidR="003F59CE" w:rsidRPr="003A5D5C" w:rsidRDefault="003F59CE" w:rsidP="007F3637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Salvo diversa disposizione del bando, la partecipazione è obbligatoria.</w:t>
            </w:r>
          </w:p>
        </w:tc>
        <w:tc>
          <w:tcPr>
            <w:tcW w:w="1276" w:type="dxa"/>
          </w:tcPr>
          <w:p w:rsidR="003F59CE" w:rsidRPr="003A5D5C" w:rsidRDefault="003F59C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3F59CE" w:rsidRPr="003A5D5C" w:rsidRDefault="00193FE8" w:rsidP="000F6121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art. 17 </w:t>
            </w:r>
            <w:r w:rsidR="003F59CE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RLCPubb/CIAP</w:t>
            </w:r>
          </w:p>
        </w:tc>
        <w:tc>
          <w:tcPr>
            <w:tcW w:w="1329" w:type="dxa"/>
          </w:tcPr>
          <w:p w:rsidR="003F59CE" w:rsidRPr="003A5D5C" w:rsidRDefault="003F59CE" w:rsidP="00C9699C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3F59CE" w:rsidRPr="003A5D5C" w:rsidTr="00A401E8">
        <w:trPr>
          <w:cantSplit/>
          <w:trHeight w:val="2442"/>
        </w:trPr>
        <w:tc>
          <w:tcPr>
            <w:tcW w:w="5500" w:type="dxa"/>
          </w:tcPr>
          <w:p w:rsidR="003F59CE" w:rsidRPr="003A5D5C" w:rsidRDefault="003F59CE" w:rsidP="006A4A9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Svolgimento del sopralluogo</w:t>
            </w:r>
          </w:p>
          <w:p w:rsidR="003F59CE" w:rsidRPr="003A5D5C" w:rsidRDefault="003F59CE" w:rsidP="007F3637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Il concorrente deve essere rappresentato da un titolare o da un dipendente con mansioni tecniche. </w:t>
            </w:r>
          </w:p>
          <w:p w:rsidR="003F59CE" w:rsidRPr="003A5D5C" w:rsidRDefault="003F59CE" w:rsidP="007F3637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È redatto un verbale di presenza che dovrà essere controfirmato all’inizio e alla fine del sopralluogo. </w:t>
            </w:r>
          </w:p>
          <w:p w:rsidR="003F59CE" w:rsidRPr="003A5D5C" w:rsidRDefault="003F59CE" w:rsidP="007F3637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Non sono ammessi ritardi rispetto all’ora d’inizio del sopralluogo indicata nel bando. La presenza deve essere assicurata per tutta la durata del sopralluogo.</w:t>
            </w:r>
          </w:p>
          <w:p w:rsidR="003F59CE" w:rsidRPr="003A5D5C" w:rsidRDefault="003F59CE" w:rsidP="007F3637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La presenza al sopralluogo non obbliga alla presentazione di un’offerta.</w:t>
            </w:r>
          </w:p>
        </w:tc>
        <w:tc>
          <w:tcPr>
            <w:tcW w:w="1276" w:type="dxa"/>
          </w:tcPr>
          <w:p w:rsidR="003F59CE" w:rsidRPr="003A5D5C" w:rsidRDefault="003F59C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3F59CE" w:rsidRPr="003A5D5C" w:rsidRDefault="00193FE8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art. 17 </w:t>
            </w:r>
            <w:r w:rsidR="003F59CE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RLCPubb/CIAP</w:t>
            </w:r>
          </w:p>
        </w:tc>
        <w:tc>
          <w:tcPr>
            <w:tcW w:w="1329" w:type="dxa"/>
          </w:tcPr>
          <w:p w:rsidR="003F59CE" w:rsidRPr="003A5D5C" w:rsidRDefault="003F59CE" w:rsidP="00787425">
            <w:pPr>
              <w:spacing w:after="0" w:line="240" w:lineRule="auto"/>
              <w:jc w:val="center"/>
              <w:rPr>
                <w:rStyle w:val="Collegamentoipertestuale"/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Scheda informativa: </w:t>
            </w:r>
            <w:hyperlink r:id="rId12" w:history="1">
              <w:r w:rsidRPr="003A5D5C">
                <w:rPr>
                  <w:rStyle w:val="Collegamentoipertestuale"/>
                  <w:rFonts w:ascii="Gill Sans MT" w:hAnsi="Gill Sans MT"/>
                  <w:sz w:val="18"/>
                  <w:szCs w:val="18"/>
                  <w:lang w:val="it-IT" w:eastAsia="it-IT"/>
                </w:rPr>
                <w:t>“Sopralluogo obbligatorio o incontro con la committenza”</w:t>
              </w:r>
            </w:hyperlink>
          </w:p>
          <w:p w:rsidR="003F59CE" w:rsidRPr="003A5D5C" w:rsidRDefault="003F59CE" w:rsidP="00787425">
            <w:pPr>
              <w:spacing w:after="0" w:line="240" w:lineRule="auto"/>
              <w:rPr>
                <w:rStyle w:val="Collegamentoipertestuale"/>
                <w:rFonts w:ascii="Gill Sans MT" w:hAnsi="Gill Sans MT"/>
                <w:sz w:val="18"/>
                <w:szCs w:val="18"/>
                <w:lang w:val="it-IT" w:eastAsia="it-IT"/>
              </w:rPr>
            </w:pPr>
          </w:p>
          <w:p w:rsidR="003F59CE" w:rsidRPr="003A5D5C" w:rsidRDefault="003F59CE" w:rsidP="00787425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hAnsi="Gill Sans MT"/>
                <w:sz w:val="18"/>
                <w:szCs w:val="18"/>
                <w:lang w:val="it-IT" w:eastAsia="it-IT"/>
              </w:rPr>
              <w:t>Formulario:</w:t>
            </w:r>
          </w:p>
          <w:p w:rsidR="003F59CE" w:rsidRPr="003A5D5C" w:rsidRDefault="00B07B75" w:rsidP="00787425">
            <w:pPr>
              <w:jc w:val="center"/>
              <w:rPr>
                <w:sz w:val="18"/>
                <w:szCs w:val="18"/>
                <w:lang w:val="it-IT" w:eastAsia="it-IT"/>
              </w:rPr>
            </w:pPr>
            <w:hyperlink r:id="rId13" w:history="1">
              <w:r w:rsidR="003F59CE" w:rsidRPr="003A5D5C">
                <w:rPr>
                  <w:rStyle w:val="Collegamentoipertestuale"/>
                  <w:rFonts w:ascii="Gill Sans MT" w:hAnsi="Gill Sans MT"/>
                  <w:sz w:val="18"/>
                  <w:szCs w:val="18"/>
                  <w:lang w:val="it-IT" w:eastAsia="it-IT"/>
                </w:rPr>
                <w:t>“Verbale di sopralluogo”</w:t>
              </w:r>
            </w:hyperlink>
          </w:p>
        </w:tc>
      </w:tr>
      <w:tr w:rsidR="003F59CE" w:rsidRPr="003A5D5C" w:rsidTr="00242BC3">
        <w:trPr>
          <w:cantSplit/>
          <w:trHeight w:val="984"/>
        </w:trPr>
        <w:tc>
          <w:tcPr>
            <w:tcW w:w="5500" w:type="dxa"/>
          </w:tcPr>
          <w:p w:rsidR="003F59CE" w:rsidRPr="003A5D5C" w:rsidRDefault="003F59CE" w:rsidP="00C9699C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Informazioni supplementari su richiesta</w:t>
            </w:r>
          </w:p>
          <w:p w:rsidR="003F59CE" w:rsidRPr="003A5D5C" w:rsidRDefault="003F59CE" w:rsidP="00F2169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Se non diversamente disciplinato dal bando, le richieste di informazioni supplementari possono essere presentate entro la metà del periodo utile per la presentazione dell’offerta.</w:t>
            </w:r>
          </w:p>
          <w:p w:rsidR="003F59CE" w:rsidRPr="003A5D5C" w:rsidRDefault="003F59CE" w:rsidP="00F2169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domande devono essere presentate in forma scritta.</w:t>
            </w:r>
          </w:p>
          <w:p w:rsidR="003F59CE" w:rsidRPr="003A5D5C" w:rsidRDefault="003F59CE" w:rsidP="00F2169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committente risponde anche solo in forma elettronica con richiesta di conferma di ricezione contemporaneamente a tutti i concorrenti che gli sono noti al momento della risposta. Può anche non rispondere a determinate domande motivandolo.</w:t>
            </w:r>
          </w:p>
          <w:p w:rsidR="003F59CE" w:rsidRPr="003A5D5C" w:rsidRDefault="003F59CE" w:rsidP="00F2169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3F59CE" w:rsidRPr="003A5D5C" w:rsidRDefault="003F59CE" w:rsidP="00F2169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276" w:type="dxa"/>
          </w:tcPr>
          <w:p w:rsidR="003F59CE" w:rsidRPr="003A5D5C" w:rsidRDefault="003F59C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3F59CE" w:rsidRPr="003A5D5C" w:rsidRDefault="003F59CE" w:rsidP="0071683C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art. 12 RLCPubb/CIAP</w:t>
            </w:r>
          </w:p>
        </w:tc>
        <w:tc>
          <w:tcPr>
            <w:tcW w:w="1329" w:type="dxa"/>
          </w:tcPr>
          <w:p w:rsidR="003F59CE" w:rsidRPr="003A5D5C" w:rsidRDefault="003F59CE" w:rsidP="005257D6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3F59CE" w:rsidRPr="003A5D5C" w:rsidTr="000A3C9C">
        <w:trPr>
          <w:cantSplit/>
          <w:trHeight w:val="716"/>
        </w:trPr>
        <w:tc>
          <w:tcPr>
            <w:tcW w:w="5500" w:type="dxa"/>
          </w:tcPr>
          <w:p w:rsidR="003F59CE" w:rsidRPr="003A5D5C" w:rsidRDefault="00C35E84" w:rsidP="00EA110D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lastRenderedPageBreak/>
              <w:t>V</w:t>
            </w:r>
            <w:r w:rsidR="003F59CE"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CH" w:eastAsia="it-IT"/>
              </w:rPr>
              <w:t>erbale di rientro delle offerte</w:t>
            </w:r>
          </w:p>
          <w:p w:rsidR="003F59CE" w:rsidRPr="003A5D5C" w:rsidRDefault="003F59CE" w:rsidP="00EA110D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Gli offerenti devono inoltrare la loro offerta per iscritto, in modo completo e tempestivo, utilizzando i documenti di gara ufficiali messi a disposizione dal committente.</w:t>
            </w:r>
          </w:p>
          <w:p w:rsidR="003F59CE" w:rsidRPr="003A5D5C" w:rsidRDefault="003F59CE" w:rsidP="00EA110D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offerte pervenute sono registrate in un apposito verbale.</w:t>
            </w:r>
          </w:p>
          <w:p w:rsidR="003F59CE" w:rsidRPr="003A5D5C" w:rsidRDefault="003F59CE" w:rsidP="00EA110D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offerte sono vincolanti e non possono essere ritirate nei 6 mesi a contare dalla data fissata per la presentazione. Il bando può prevedere una durata di validità delle offerte inferiore.</w:t>
            </w:r>
          </w:p>
          <w:p w:rsidR="003F59CE" w:rsidRPr="003A5D5C" w:rsidRDefault="003F59CE" w:rsidP="001634F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</w:t>
            </w:r>
            <w:r w:rsidR="00C35E84" w:rsidRPr="003A5D5C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 xml:space="preserve"> 1</w:t>
            </w: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 Se necessario, il committente può prorogare il periodo utile per la presentazione dell’offerta, una sola volta è per un massimo di 60 giorni, nelle forme previste per la pubblicazione del bando.</w:t>
            </w:r>
          </w:p>
          <w:p w:rsidR="003F59CE" w:rsidRPr="003A5D5C" w:rsidRDefault="00C35E84" w:rsidP="003A5D5C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color w:val="7030A0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 I1</w:t>
            </w: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: </w:t>
            </w:r>
            <w:r w:rsidR="003F59CE"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Sono escluse in particolare le offerte giunte in busta aperta, prive del contrassegno o della dicitura esterna prescritta, non indirizzate al recapito indicato, giunte dopo il termine di scadenza</w:t>
            </w:r>
            <w:r w:rsid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</w:tc>
        <w:tc>
          <w:tcPr>
            <w:tcW w:w="1276" w:type="dxa"/>
          </w:tcPr>
          <w:p w:rsidR="003F59CE" w:rsidRPr="003A5D5C" w:rsidRDefault="003F59C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3F59CE" w:rsidRPr="003A5D5C" w:rsidRDefault="003F59CE" w:rsidP="005222AC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artt. 26 e 30 LCPubb;</w:t>
            </w:r>
          </w:p>
          <w:p w:rsidR="003F59CE" w:rsidRPr="003A5D5C" w:rsidRDefault="003F59CE" w:rsidP="00BD313D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artt. 12, 14, 40, 42 e 45 RLCPubb/CIAP</w:t>
            </w:r>
          </w:p>
        </w:tc>
        <w:tc>
          <w:tcPr>
            <w:tcW w:w="1329" w:type="dxa"/>
          </w:tcPr>
          <w:p w:rsidR="003F59CE" w:rsidRPr="003A5D5C" w:rsidRDefault="003F59CE" w:rsidP="00787425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Scheda informativa:</w:t>
            </w:r>
          </w:p>
          <w:p w:rsidR="003F59CE" w:rsidRPr="003A5D5C" w:rsidRDefault="00B07B75" w:rsidP="00787425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hyperlink r:id="rId14" w:history="1">
              <w:r w:rsidR="003F59CE" w:rsidRPr="003A5D5C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“Allestimento e trasmissione offerta”</w:t>
              </w:r>
            </w:hyperlink>
          </w:p>
          <w:p w:rsidR="003F59CE" w:rsidRPr="003A5D5C" w:rsidRDefault="003F59CE" w:rsidP="00787425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3F59CE" w:rsidRPr="003A5D5C" w:rsidRDefault="003F59CE" w:rsidP="005257D6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3F59CE" w:rsidRPr="003A5D5C" w:rsidRDefault="003F59CE" w:rsidP="005257D6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</w:tr>
      <w:tr w:rsidR="003F59CE" w:rsidRPr="003A5D5C" w:rsidTr="00AC711F">
        <w:trPr>
          <w:cantSplit/>
          <w:trHeight w:val="135"/>
        </w:trPr>
        <w:tc>
          <w:tcPr>
            <w:tcW w:w="5500" w:type="dxa"/>
            <w:vAlign w:val="center"/>
          </w:tcPr>
          <w:p w:rsidR="003F59CE" w:rsidRPr="003A5D5C" w:rsidRDefault="003F59CE" w:rsidP="000436DC">
            <w:pPr>
              <w:spacing w:after="0" w:line="240" w:lineRule="auto"/>
              <w:ind w:left="66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A5D5C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FINE – </w:t>
            </w:r>
            <w:r w:rsidRPr="003A5D5C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OUTPUT: Verbale di rientro delle offerte</w:t>
            </w:r>
          </w:p>
        </w:tc>
        <w:tc>
          <w:tcPr>
            <w:tcW w:w="1276" w:type="dxa"/>
          </w:tcPr>
          <w:p w:rsidR="003F59CE" w:rsidRPr="003A5D5C" w:rsidRDefault="003F59C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</w:tcPr>
          <w:p w:rsidR="003F59CE" w:rsidRPr="003A5D5C" w:rsidRDefault="003F59CE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</w:tcPr>
          <w:p w:rsidR="003F59CE" w:rsidRPr="003A5D5C" w:rsidRDefault="003F59CE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</w:tbl>
    <w:p w:rsidR="000C23F5" w:rsidRPr="00AE77A0" w:rsidRDefault="000C23F5" w:rsidP="006A4A9E">
      <w:pPr>
        <w:spacing w:after="0" w:line="240" w:lineRule="auto"/>
        <w:jc w:val="both"/>
        <w:rPr>
          <w:rFonts w:ascii="Gill Sans MT" w:eastAsia="Times New Roman" w:hAnsi="Gill Sans MT" w:cs="Arial"/>
          <w:b/>
          <w:sz w:val="16"/>
          <w:szCs w:val="16"/>
          <w:lang w:val="it-IT" w:eastAsia="it-IT"/>
        </w:rPr>
      </w:pPr>
    </w:p>
    <w:sectPr w:rsidR="000C23F5" w:rsidRPr="00AE77A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1A2" w:rsidRDefault="009131A2" w:rsidP="00816C92">
      <w:pPr>
        <w:spacing w:after="0" w:line="240" w:lineRule="auto"/>
      </w:pPr>
      <w:r>
        <w:separator/>
      </w:r>
    </w:p>
  </w:endnote>
  <w:endnote w:type="continuationSeparator" w:id="0">
    <w:p w:rsidR="009131A2" w:rsidRDefault="009131A2" w:rsidP="0081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E3" w:rsidRDefault="00C527E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57A" w:rsidRDefault="0017657A" w:rsidP="0017657A">
    <w:pPr>
      <w:pStyle w:val="Pidipagina"/>
      <w:spacing w:after="400"/>
      <w:rPr>
        <w:noProof/>
        <w:sz w:val="2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3360" behindDoc="0" locked="1" layoutInCell="0" allowOverlap="1" wp14:anchorId="48141778" wp14:editId="45D52EEF">
              <wp:simplePos x="0" y="0"/>
              <wp:positionH relativeFrom="page">
                <wp:posOffset>4430395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9" name="Connettore 1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75E3E766" id="Connettore 1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8.85pt,765.55pt" to="348.8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1E766696" wp14:editId="3F4A4137">
              <wp:simplePos x="0" y="0"/>
              <wp:positionH relativeFrom="page">
                <wp:posOffset>3696335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8" name="Connettore 1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63F60D0" id="Connettore 1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.05pt,765.55pt" to="291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5408" behindDoc="0" locked="1" layoutInCell="0" allowOverlap="1" wp14:anchorId="1EB4A1B7" wp14:editId="12ACAEF1">
              <wp:simplePos x="0" y="0"/>
              <wp:positionH relativeFrom="page">
                <wp:posOffset>4153535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7" name="Connettore 1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C0E1971" id="Connettore 1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7.05pt,765.55pt" to="327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05C015A4" wp14:editId="350AEFFF">
              <wp:simplePos x="0" y="0"/>
              <wp:positionH relativeFrom="page">
                <wp:posOffset>737870</wp:posOffset>
              </wp:positionH>
              <wp:positionV relativeFrom="page">
                <wp:posOffset>9712960</wp:posOffset>
              </wp:positionV>
              <wp:extent cx="6309360" cy="1905"/>
              <wp:effectExtent l="0" t="0" r="15240" b="36195"/>
              <wp:wrapNone/>
              <wp:docPr id="16" name="Connettore 1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19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DB94AA8" id="Connettore 1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764.8pt" to="554.9pt,7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" o:allowincell="f" strokeweight=".25pt">
              <w10:wrap anchorx="page" anchory="page"/>
              <w10:anchorlock/>
            </v:line>
          </w:pict>
        </mc:Fallback>
      </mc:AlternateContent>
    </w:r>
    <w:r w:rsidR="00B07B7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29.85pt;margin-top:782.45pt;width:15pt;height:18.45pt;z-index:251668480;mso-position-horizontal-relative:page;mso-position-vertical-relative:page" o:preferrelative="f" o:allowincell="f">
          <v:imagedata r:id="rId1" o:title=""/>
          <o:lock v:ext="edit" aspectratio="f"/>
          <w10:wrap anchorx="page" anchory="page"/>
          <w10:anchorlock/>
        </v:shape>
        <o:OLEObject Type="Embed" ProgID="PBrush" ShapeID="_x0000_s2054" DrawAspect="Content" ObjectID="_1643523375" r:id="rId2"/>
      </w:pict>
    </w:r>
    <w:r w:rsidR="00B07B75">
      <w:pict>
        <v:shape id="_x0000_s2053" type="#_x0000_t75" style="position:absolute;margin-left:292.9pt;margin-top:768pt;width:29.75pt;height:32.9pt;z-index:-251649024;mso-wrap-edited:f;mso-position-horizontal-relative:page;mso-position-vertical-relative:page" o:preferrelative="f" wrapcoords="-514 0 -514 21109 21600 21109 21600 0 -514 0" o:allowincell="f">
          <v:imagedata r:id="rId3" o:title=""/>
          <o:lock v:ext="edit" aspectratio="f"/>
          <w10:wrap side="left" anchorx="page" anchory="page"/>
          <w10:anchorlock/>
        </v:shape>
        <o:OLEObject Type="Embed" ProgID="PBrush" ShapeID="_x0000_s2053" DrawAspect="Content" ObjectID="_1643523376" r:id="rId4"/>
      </w:pict>
    </w:r>
  </w:p>
  <w:p w:rsidR="0017657A" w:rsidRDefault="0017657A" w:rsidP="0017657A">
    <w:pPr>
      <w:pStyle w:val="Pidipagina"/>
    </w:pPr>
  </w:p>
  <w:p w:rsidR="0017657A" w:rsidRDefault="00DC254A" w:rsidP="0017657A">
    <w:pPr>
      <w:pStyle w:val="Pidipagina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748E9A3" wp14:editId="73380274">
              <wp:simplePos x="0" y="0"/>
              <wp:positionH relativeFrom="column">
                <wp:posOffset>-24765</wp:posOffset>
              </wp:positionH>
              <wp:positionV relativeFrom="paragraph">
                <wp:posOffset>51435</wp:posOffset>
              </wp:positionV>
              <wp:extent cx="6347460" cy="26670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4746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57A" w:rsidRPr="00DC254A" w:rsidRDefault="00F300DD" w:rsidP="00DC254A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</w:pPr>
                          <w:r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 xml:space="preserve">Versione </w:t>
                          </w:r>
                          <w:r w:rsidR="00C527E3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19</w:t>
                          </w:r>
                          <w:r w:rsidR="0035730D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.</w:t>
                          </w:r>
                          <w:r w:rsidR="003F59CE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12</w:t>
                          </w:r>
                          <w:r w:rsidR="00106403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.2019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 xml:space="preserve"> </w:t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Pag.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PAGE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B07B75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1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 di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NUMPAGES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B07B75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4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6" type="#_x0000_t202" style="position:absolute;margin-left:-1.95pt;margin-top:4.05pt;width:499.8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" filled="f" stroked="f">
              <v:textbox>
                <w:txbxContent>
                  <w:p w:rsidR="0017657A" w:rsidRPr="00DC254A" w:rsidRDefault="00F300DD" w:rsidP="00DC254A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</w:pPr>
                    <w:r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 xml:space="preserve">Versione </w:t>
                    </w:r>
                    <w:r w:rsidR="00C527E3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19</w:t>
                    </w:r>
                    <w:r w:rsidR="0035730D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.</w:t>
                    </w:r>
                    <w:r w:rsidR="003F59CE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12</w:t>
                    </w:r>
                    <w:r w:rsidR="00106403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.2019</w:t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 xml:space="preserve"> </w:t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Pag.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PAGE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B07B75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1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 di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NUMPAGES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B07B75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4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17657A" w:rsidRDefault="0017657A">
    <w:pPr>
      <w:pStyle w:val="Pidipagina"/>
    </w:pPr>
  </w:p>
  <w:p w:rsidR="0017657A" w:rsidRDefault="0017657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E3" w:rsidRDefault="00C527E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1A2" w:rsidRDefault="009131A2" w:rsidP="00816C92">
      <w:pPr>
        <w:spacing w:after="0" w:line="240" w:lineRule="auto"/>
      </w:pPr>
      <w:r>
        <w:separator/>
      </w:r>
    </w:p>
  </w:footnote>
  <w:footnote w:type="continuationSeparator" w:id="0">
    <w:p w:rsidR="009131A2" w:rsidRDefault="009131A2" w:rsidP="0081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E3" w:rsidRDefault="00C527E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C254A" w:rsidTr="00DC254A">
      <w:tc>
        <w:tcPr>
          <w:tcW w:w="3259" w:type="dxa"/>
          <w:tcBorders>
            <w:bottom w:val="single" w:sz="4" w:space="0" w:color="auto"/>
          </w:tcBorders>
        </w:tcPr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Repubblica e Cantone Ticino</w:t>
          </w:r>
        </w:p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Dipartimento delle istituzioni</w:t>
          </w:r>
        </w:p>
        <w:p w:rsidR="00DC254A" w:rsidRDefault="00DC254A" w:rsidP="00DC254A">
          <w:pPr>
            <w:pStyle w:val="Intestazione"/>
            <w:spacing w:after="120"/>
          </w:pPr>
          <w:r>
            <w:rPr>
              <w:rFonts w:ascii="Gill Sans" w:hAnsi="Gill Sans"/>
              <w:color w:val="A6A6A6" w:themeColor="background1" w:themeShade="A6"/>
            </w:rPr>
            <w:t>Sezione degli enti locali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Default="00DC254A">
          <w:pPr>
            <w:pStyle w:val="Intestazione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D694F3B" wp14:editId="4C118A09">
                    <wp:simplePos x="0" y="0"/>
                    <wp:positionH relativeFrom="column">
                      <wp:posOffset>845820</wp:posOffset>
                    </wp:positionH>
                    <wp:positionV relativeFrom="paragraph">
                      <wp:posOffset>90170</wp:posOffset>
                    </wp:positionV>
                    <wp:extent cx="342900" cy="304800"/>
                    <wp:effectExtent l="0" t="0" r="19050" b="19050"/>
                    <wp:wrapNone/>
                    <wp:docPr id="11" name="Ritardo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0" y="0"/>
                              <a:ext cx="342900" cy="304800"/>
                            </a:xfrm>
                            <a:prstGeom prst="flowChartDelay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type w14:anchorId="2A5E18DA"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Ritardo 11" o:spid="_x0000_s1026" type="#_x0000_t135" style="position:absolute;margin-left:66.6pt;margin-top:7.1pt;width:27pt;height:24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" fillcolor="silver"/>
                </w:pict>
              </mc:Fallback>
            </mc:AlternateContent>
          </w:r>
        </w:p>
      </w:tc>
    </w:tr>
    <w:tr w:rsidR="00DC254A" w:rsidRPr="008A25C9" w:rsidTr="00DC254A">
      <w:tc>
        <w:tcPr>
          <w:tcW w:w="3259" w:type="dxa"/>
          <w:tcBorders>
            <w:top w:val="single" w:sz="4" w:space="0" w:color="auto"/>
          </w:tcBorders>
        </w:tcPr>
        <w:p w:rsidR="00DC254A" w:rsidRDefault="008A25C9" w:rsidP="00FC625C">
          <w:pPr>
            <w:pStyle w:val="Intestazione"/>
            <w:spacing w:before="120"/>
          </w:pPr>
          <w:r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PQ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1.</w:t>
          </w:r>
          <w:r w:rsidR="00114BDC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7.1d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</w:t>
          </w:r>
          <w:r w:rsid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– </w:t>
          </w:r>
          <w:r w:rsidR="00BD313D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Procedura di p</w:t>
          </w:r>
          <w:r w:rsidR="00FC625C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ubblico concorso</w:t>
          </w:r>
          <w:r w:rsidR="00AB4180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(</w:t>
          </w:r>
          <w:r w:rsidR="00BD313D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</w:t>
          </w:r>
          <w:r w:rsidR="00AB4180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arte 1)</w:t>
          </w:r>
        </w:p>
      </w:tc>
      <w:tc>
        <w:tcPr>
          <w:tcW w:w="3259" w:type="dxa"/>
          <w:tcBorders>
            <w:top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Pr="00DC254A" w:rsidRDefault="00DC254A" w:rsidP="00DC254A">
          <w:pPr>
            <w:tabs>
              <w:tab w:val="center" w:pos="4819"/>
              <w:tab w:val="right" w:pos="9638"/>
            </w:tabs>
            <w:jc w:val="center"/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Comune di</w:t>
          </w:r>
        </w:p>
        <w:p w:rsidR="00DC254A" w:rsidRDefault="00DC254A" w:rsidP="00DC254A">
          <w:pPr>
            <w:pStyle w:val="Intestazione"/>
            <w:jc w:val="center"/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highlight w:val="lightGray"/>
              <w:lang w:val="it-IT" w:eastAsia="it-IT"/>
            </w:rPr>
            <w:t>XXXXXXXX</w:t>
          </w:r>
        </w:p>
      </w:tc>
    </w:tr>
  </w:tbl>
  <w:p w:rsidR="00DC254A" w:rsidRPr="008A25C9" w:rsidRDefault="00DC254A">
    <w:pPr>
      <w:pStyle w:val="Intestazione"/>
      <w:rPr>
        <w:lang w:val="it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E3" w:rsidRDefault="00C527E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970"/>
    <w:multiLevelType w:val="hybridMultilevel"/>
    <w:tmpl w:val="816816AE"/>
    <w:lvl w:ilvl="0" w:tplc="08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0279017A"/>
    <w:multiLevelType w:val="hybridMultilevel"/>
    <w:tmpl w:val="184A4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D2E14"/>
    <w:multiLevelType w:val="hybridMultilevel"/>
    <w:tmpl w:val="E666709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84147"/>
    <w:multiLevelType w:val="hybridMultilevel"/>
    <w:tmpl w:val="24D0ADC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33DA6"/>
    <w:multiLevelType w:val="hybridMultilevel"/>
    <w:tmpl w:val="9110999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24F48"/>
    <w:multiLevelType w:val="hybridMultilevel"/>
    <w:tmpl w:val="924044AC"/>
    <w:lvl w:ilvl="0" w:tplc="9C005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97D67"/>
    <w:multiLevelType w:val="hybridMultilevel"/>
    <w:tmpl w:val="EAB22D36"/>
    <w:lvl w:ilvl="0" w:tplc="B66CD82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A2B5B"/>
    <w:multiLevelType w:val="hybridMultilevel"/>
    <w:tmpl w:val="158E47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1611D5"/>
    <w:multiLevelType w:val="hybridMultilevel"/>
    <w:tmpl w:val="01FED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256A3"/>
    <w:multiLevelType w:val="hybridMultilevel"/>
    <w:tmpl w:val="DD7EBCFC"/>
    <w:lvl w:ilvl="0" w:tplc="389E50AE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9620A39"/>
    <w:multiLevelType w:val="hybridMultilevel"/>
    <w:tmpl w:val="9CFCEBAC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3403E"/>
    <w:multiLevelType w:val="hybridMultilevel"/>
    <w:tmpl w:val="8EE8E39A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CD5573"/>
    <w:multiLevelType w:val="hybridMultilevel"/>
    <w:tmpl w:val="2CE6BAE4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2547B5"/>
    <w:multiLevelType w:val="hybridMultilevel"/>
    <w:tmpl w:val="47A6291C"/>
    <w:lvl w:ilvl="0" w:tplc="08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1273A2"/>
    <w:multiLevelType w:val="hybridMultilevel"/>
    <w:tmpl w:val="97308740"/>
    <w:lvl w:ilvl="0" w:tplc="59F6939E">
      <w:numFmt w:val="bullet"/>
      <w:lvlText w:val="•"/>
      <w:lvlJc w:val="left"/>
      <w:pPr>
        <w:ind w:left="1440" w:hanging="720"/>
      </w:pPr>
      <w:rPr>
        <w:rFonts w:ascii="Gill Sans MT" w:eastAsia="Times New Roman" w:hAnsi="Gill Sans MT" w:cs="Aria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C0C0841"/>
    <w:multiLevelType w:val="hybridMultilevel"/>
    <w:tmpl w:val="0A78FAC4"/>
    <w:lvl w:ilvl="0" w:tplc="817625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EE7B0B"/>
    <w:multiLevelType w:val="hybridMultilevel"/>
    <w:tmpl w:val="117C10F8"/>
    <w:lvl w:ilvl="0" w:tplc="080CF9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A6005B"/>
    <w:multiLevelType w:val="hybridMultilevel"/>
    <w:tmpl w:val="924044AC"/>
    <w:lvl w:ilvl="0" w:tplc="9C005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4978B7"/>
    <w:multiLevelType w:val="hybridMultilevel"/>
    <w:tmpl w:val="8BCA577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B40B5"/>
    <w:multiLevelType w:val="hybridMultilevel"/>
    <w:tmpl w:val="3B6CEE60"/>
    <w:lvl w:ilvl="0" w:tplc="08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>
    <w:nsid w:val="4B082956"/>
    <w:multiLevelType w:val="hybridMultilevel"/>
    <w:tmpl w:val="E5DCD62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E01197"/>
    <w:multiLevelType w:val="hybridMultilevel"/>
    <w:tmpl w:val="EAB22D36"/>
    <w:lvl w:ilvl="0" w:tplc="B66CD82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3C1480"/>
    <w:multiLevelType w:val="hybridMultilevel"/>
    <w:tmpl w:val="54A6F76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CB5B1B"/>
    <w:multiLevelType w:val="hybridMultilevel"/>
    <w:tmpl w:val="650CEC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01008DA"/>
    <w:multiLevelType w:val="hybridMultilevel"/>
    <w:tmpl w:val="84E25054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186849"/>
    <w:multiLevelType w:val="hybridMultilevel"/>
    <w:tmpl w:val="F32C9628"/>
    <w:lvl w:ilvl="0" w:tplc="0810000F">
      <w:start w:val="1"/>
      <w:numFmt w:val="decimal"/>
      <w:lvlText w:val="%1."/>
      <w:lvlJc w:val="left"/>
      <w:pPr>
        <w:ind w:left="786" w:hanging="360"/>
      </w:p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3A878CB"/>
    <w:multiLevelType w:val="hybridMultilevel"/>
    <w:tmpl w:val="77186BD0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8611B3"/>
    <w:multiLevelType w:val="hybridMultilevel"/>
    <w:tmpl w:val="8800D35E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0E7BC1"/>
    <w:multiLevelType w:val="hybridMultilevel"/>
    <w:tmpl w:val="495012E8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7F0507"/>
    <w:multiLevelType w:val="hybridMultilevel"/>
    <w:tmpl w:val="26AE535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C57976"/>
    <w:multiLevelType w:val="hybridMultilevel"/>
    <w:tmpl w:val="E4B8111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51738C"/>
    <w:multiLevelType w:val="hybridMultilevel"/>
    <w:tmpl w:val="3B242A1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7B6A41"/>
    <w:multiLevelType w:val="hybridMultilevel"/>
    <w:tmpl w:val="B03EE5F2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3"/>
  </w:num>
  <w:num w:numId="4">
    <w:abstractNumId w:val="15"/>
  </w:num>
  <w:num w:numId="5">
    <w:abstractNumId w:val="7"/>
  </w:num>
  <w:num w:numId="6">
    <w:abstractNumId w:val="16"/>
  </w:num>
  <w:num w:numId="7">
    <w:abstractNumId w:val="0"/>
  </w:num>
  <w:num w:numId="8">
    <w:abstractNumId w:val="20"/>
  </w:num>
  <w:num w:numId="9">
    <w:abstractNumId w:val="3"/>
  </w:num>
  <w:num w:numId="10">
    <w:abstractNumId w:val="2"/>
  </w:num>
  <w:num w:numId="11">
    <w:abstractNumId w:val="18"/>
  </w:num>
  <w:num w:numId="12">
    <w:abstractNumId w:val="12"/>
  </w:num>
  <w:num w:numId="13">
    <w:abstractNumId w:val="11"/>
  </w:num>
  <w:num w:numId="14">
    <w:abstractNumId w:val="31"/>
  </w:num>
  <w:num w:numId="15">
    <w:abstractNumId w:val="19"/>
  </w:num>
  <w:num w:numId="16">
    <w:abstractNumId w:val="32"/>
  </w:num>
  <w:num w:numId="17">
    <w:abstractNumId w:val="25"/>
  </w:num>
  <w:num w:numId="18">
    <w:abstractNumId w:val="8"/>
  </w:num>
  <w:num w:numId="19">
    <w:abstractNumId w:val="17"/>
  </w:num>
  <w:num w:numId="20">
    <w:abstractNumId w:val="21"/>
  </w:num>
  <w:num w:numId="21">
    <w:abstractNumId w:val="27"/>
  </w:num>
  <w:num w:numId="22">
    <w:abstractNumId w:val="4"/>
  </w:num>
  <w:num w:numId="23">
    <w:abstractNumId w:val="24"/>
  </w:num>
  <w:num w:numId="24">
    <w:abstractNumId w:val="13"/>
  </w:num>
  <w:num w:numId="25">
    <w:abstractNumId w:val="29"/>
  </w:num>
  <w:num w:numId="26">
    <w:abstractNumId w:val="5"/>
  </w:num>
  <w:num w:numId="27">
    <w:abstractNumId w:val="22"/>
  </w:num>
  <w:num w:numId="28">
    <w:abstractNumId w:val="6"/>
  </w:num>
  <w:num w:numId="29">
    <w:abstractNumId w:val="30"/>
  </w:num>
  <w:num w:numId="30">
    <w:abstractNumId w:val="14"/>
  </w:num>
  <w:num w:numId="31">
    <w:abstractNumId w:val="26"/>
  </w:num>
  <w:num w:numId="32">
    <w:abstractNumId w:val="1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92"/>
    <w:rsid w:val="00000D1A"/>
    <w:rsid w:val="00003057"/>
    <w:rsid w:val="000147C4"/>
    <w:rsid w:val="00015D11"/>
    <w:rsid w:val="000436DC"/>
    <w:rsid w:val="000454BC"/>
    <w:rsid w:val="00050025"/>
    <w:rsid w:val="0005253F"/>
    <w:rsid w:val="0006374E"/>
    <w:rsid w:val="00093B27"/>
    <w:rsid w:val="00094ABE"/>
    <w:rsid w:val="000976C3"/>
    <w:rsid w:val="000A3C9C"/>
    <w:rsid w:val="000B0500"/>
    <w:rsid w:val="000C23F5"/>
    <w:rsid w:val="000C54A5"/>
    <w:rsid w:val="000D2D39"/>
    <w:rsid w:val="000F182A"/>
    <w:rsid w:val="000F6121"/>
    <w:rsid w:val="001038EA"/>
    <w:rsid w:val="00106403"/>
    <w:rsid w:val="00114BC1"/>
    <w:rsid w:val="00114BDC"/>
    <w:rsid w:val="00114E8C"/>
    <w:rsid w:val="00122979"/>
    <w:rsid w:val="00122D0C"/>
    <w:rsid w:val="001354B7"/>
    <w:rsid w:val="00150E60"/>
    <w:rsid w:val="001634FB"/>
    <w:rsid w:val="00171325"/>
    <w:rsid w:val="0017657A"/>
    <w:rsid w:val="00176AEE"/>
    <w:rsid w:val="001864AA"/>
    <w:rsid w:val="00187648"/>
    <w:rsid w:val="00187B9D"/>
    <w:rsid w:val="00193FE8"/>
    <w:rsid w:val="001C59BD"/>
    <w:rsid w:val="001C5B68"/>
    <w:rsid w:val="001D09D5"/>
    <w:rsid w:val="001E1FEC"/>
    <w:rsid w:val="001F408F"/>
    <w:rsid w:val="00205F46"/>
    <w:rsid w:val="00215A32"/>
    <w:rsid w:val="00222F5B"/>
    <w:rsid w:val="00227B12"/>
    <w:rsid w:val="002371CE"/>
    <w:rsid w:val="00242BC3"/>
    <w:rsid w:val="00251373"/>
    <w:rsid w:val="00256A73"/>
    <w:rsid w:val="00273DE6"/>
    <w:rsid w:val="00285F53"/>
    <w:rsid w:val="002A2D98"/>
    <w:rsid w:val="002A31EC"/>
    <w:rsid w:val="002C24EB"/>
    <w:rsid w:val="002F060D"/>
    <w:rsid w:val="003047D0"/>
    <w:rsid w:val="00305D9A"/>
    <w:rsid w:val="00310674"/>
    <w:rsid w:val="003121B4"/>
    <w:rsid w:val="00315522"/>
    <w:rsid w:val="00321A53"/>
    <w:rsid w:val="00331F44"/>
    <w:rsid w:val="003404E4"/>
    <w:rsid w:val="00355B03"/>
    <w:rsid w:val="0035730D"/>
    <w:rsid w:val="00360CC8"/>
    <w:rsid w:val="003762B1"/>
    <w:rsid w:val="003A1878"/>
    <w:rsid w:val="003A5D5C"/>
    <w:rsid w:val="003A68F2"/>
    <w:rsid w:val="003C1267"/>
    <w:rsid w:val="003C151D"/>
    <w:rsid w:val="003C6356"/>
    <w:rsid w:val="003D1EBD"/>
    <w:rsid w:val="003E3722"/>
    <w:rsid w:val="003F59CE"/>
    <w:rsid w:val="00410D2A"/>
    <w:rsid w:val="004116EE"/>
    <w:rsid w:val="004206D5"/>
    <w:rsid w:val="00426B41"/>
    <w:rsid w:val="00430438"/>
    <w:rsid w:val="004523D6"/>
    <w:rsid w:val="004662F0"/>
    <w:rsid w:val="00480AB2"/>
    <w:rsid w:val="004825DC"/>
    <w:rsid w:val="00482D49"/>
    <w:rsid w:val="00484D8B"/>
    <w:rsid w:val="00492C17"/>
    <w:rsid w:val="004A4621"/>
    <w:rsid w:val="004C3AC0"/>
    <w:rsid w:val="004C760D"/>
    <w:rsid w:val="004E0E68"/>
    <w:rsid w:val="004F616F"/>
    <w:rsid w:val="005222AC"/>
    <w:rsid w:val="005257D6"/>
    <w:rsid w:val="005317C6"/>
    <w:rsid w:val="005348DE"/>
    <w:rsid w:val="005361FC"/>
    <w:rsid w:val="00554BC3"/>
    <w:rsid w:val="00561740"/>
    <w:rsid w:val="00571DFC"/>
    <w:rsid w:val="00576930"/>
    <w:rsid w:val="005839E6"/>
    <w:rsid w:val="005A37B4"/>
    <w:rsid w:val="005B027A"/>
    <w:rsid w:val="005C1F88"/>
    <w:rsid w:val="005C3299"/>
    <w:rsid w:val="005C3AAD"/>
    <w:rsid w:val="005D52AA"/>
    <w:rsid w:val="005E63FA"/>
    <w:rsid w:val="00615102"/>
    <w:rsid w:val="0061542C"/>
    <w:rsid w:val="006224F0"/>
    <w:rsid w:val="00627565"/>
    <w:rsid w:val="006323B7"/>
    <w:rsid w:val="00645EB9"/>
    <w:rsid w:val="00696941"/>
    <w:rsid w:val="006A4A9E"/>
    <w:rsid w:val="006B343F"/>
    <w:rsid w:val="006C2136"/>
    <w:rsid w:val="006C6F2B"/>
    <w:rsid w:val="006D2286"/>
    <w:rsid w:val="006D66AD"/>
    <w:rsid w:val="006D7E96"/>
    <w:rsid w:val="006E0CC6"/>
    <w:rsid w:val="006F745E"/>
    <w:rsid w:val="00711D8A"/>
    <w:rsid w:val="0071683C"/>
    <w:rsid w:val="007373F5"/>
    <w:rsid w:val="0073798F"/>
    <w:rsid w:val="00750BF1"/>
    <w:rsid w:val="00762E2D"/>
    <w:rsid w:val="00766EB8"/>
    <w:rsid w:val="00786FB8"/>
    <w:rsid w:val="00787425"/>
    <w:rsid w:val="00796FE1"/>
    <w:rsid w:val="007D0D50"/>
    <w:rsid w:val="007E7703"/>
    <w:rsid w:val="007F3637"/>
    <w:rsid w:val="0080164E"/>
    <w:rsid w:val="0081604E"/>
    <w:rsid w:val="00816C92"/>
    <w:rsid w:val="008345B3"/>
    <w:rsid w:val="00844AB0"/>
    <w:rsid w:val="0085733D"/>
    <w:rsid w:val="00861327"/>
    <w:rsid w:val="00862A28"/>
    <w:rsid w:val="00864822"/>
    <w:rsid w:val="00876FB8"/>
    <w:rsid w:val="00896091"/>
    <w:rsid w:val="00897DB0"/>
    <w:rsid w:val="008A0133"/>
    <w:rsid w:val="008A25C9"/>
    <w:rsid w:val="008B1154"/>
    <w:rsid w:val="008D01AD"/>
    <w:rsid w:val="008E298F"/>
    <w:rsid w:val="008F67F9"/>
    <w:rsid w:val="00906910"/>
    <w:rsid w:val="00913073"/>
    <w:rsid w:val="009131A2"/>
    <w:rsid w:val="0093309A"/>
    <w:rsid w:val="00943BE6"/>
    <w:rsid w:val="009442C1"/>
    <w:rsid w:val="00986275"/>
    <w:rsid w:val="009928DA"/>
    <w:rsid w:val="009A7F86"/>
    <w:rsid w:val="009D134D"/>
    <w:rsid w:val="009D5F6D"/>
    <w:rsid w:val="009E4A7A"/>
    <w:rsid w:val="009E6217"/>
    <w:rsid w:val="00A1132E"/>
    <w:rsid w:val="00A20062"/>
    <w:rsid w:val="00A24B67"/>
    <w:rsid w:val="00A25430"/>
    <w:rsid w:val="00A3469A"/>
    <w:rsid w:val="00A3618E"/>
    <w:rsid w:val="00A37BC8"/>
    <w:rsid w:val="00A401E8"/>
    <w:rsid w:val="00A4214D"/>
    <w:rsid w:val="00A55A1C"/>
    <w:rsid w:val="00A56F53"/>
    <w:rsid w:val="00A72201"/>
    <w:rsid w:val="00A72FB3"/>
    <w:rsid w:val="00AA0E54"/>
    <w:rsid w:val="00AB2CC0"/>
    <w:rsid w:val="00AB4180"/>
    <w:rsid w:val="00AC41C5"/>
    <w:rsid w:val="00AC711F"/>
    <w:rsid w:val="00AD342E"/>
    <w:rsid w:val="00AD49F6"/>
    <w:rsid w:val="00AE541A"/>
    <w:rsid w:val="00AE77A0"/>
    <w:rsid w:val="00AF4CD7"/>
    <w:rsid w:val="00B07B75"/>
    <w:rsid w:val="00B13441"/>
    <w:rsid w:val="00B161C5"/>
    <w:rsid w:val="00B27C2D"/>
    <w:rsid w:val="00B402F7"/>
    <w:rsid w:val="00B46E5F"/>
    <w:rsid w:val="00B63A3B"/>
    <w:rsid w:val="00B65A25"/>
    <w:rsid w:val="00B660A6"/>
    <w:rsid w:val="00B712F3"/>
    <w:rsid w:val="00B86FAB"/>
    <w:rsid w:val="00BD313D"/>
    <w:rsid w:val="00BD3BC0"/>
    <w:rsid w:val="00BD42FA"/>
    <w:rsid w:val="00C1361B"/>
    <w:rsid w:val="00C35E84"/>
    <w:rsid w:val="00C37635"/>
    <w:rsid w:val="00C41E37"/>
    <w:rsid w:val="00C50F8E"/>
    <w:rsid w:val="00C527E3"/>
    <w:rsid w:val="00C9699C"/>
    <w:rsid w:val="00CC0203"/>
    <w:rsid w:val="00CC1457"/>
    <w:rsid w:val="00D168D7"/>
    <w:rsid w:val="00D34019"/>
    <w:rsid w:val="00D3755A"/>
    <w:rsid w:val="00D5702A"/>
    <w:rsid w:val="00D60CD3"/>
    <w:rsid w:val="00D9346B"/>
    <w:rsid w:val="00D93512"/>
    <w:rsid w:val="00DC1B6E"/>
    <w:rsid w:val="00DC254A"/>
    <w:rsid w:val="00DC52E1"/>
    <w:rsid w:val="00DC57C4"/>
    <w:rsid w:val="00DD5374"/>
    <w:rsid w:val="00DE5189"/>
    <w:rsid w:val="00E01F4D"/>
    <w:rsid w:val="00E04997"/>
    <w:rsid w:val="00E06F7F"/>
    <w:rsid w:val="00E216B6"/>
    <w:rsid w:val="00E239F8"/>
    <w:rsid w:val="00E31D4F"/>
    <w:rsid w:val="00E341A8"/>
    <w:rsid w:val="00E40A42"/>
    <w:rsid w:val="00E51A4C"/>
    <w:rsid w:val="00E737AD"/>
    <w:rsid w:val="00E763C4"/>
    <w:rsid w:val="00E77066"/>
    <w:rsid w:val="00E81863"/>
    <w:rsid w:val="00E85770"/>
    <w:rsid w:val="00EA110D"/>
    <w:rsid w:val="00EB3302"/>
    <w:rsid w:val="00EB5088"/>
    <w:rsid w:val="00EB5B48"/>
    <w:rsid w:val="00EC4D5B"/>
    <w:rsid w:val="00EC55AA"/>
    <w:rsid w:val="00ED11A8"/>
    <w:rsid w:val="00ED3AB1"/>
    <w:rsid w:val="00ED3D79"/>
    <w:rsid w:val="00EE2B29"/>
    <w:rsid w:val="00EF44A6"/>
    <w:rsid w:val="00F01388"/>
    <w:rsid w:val="00F1213C"/>
    <w:rsid w:val="00F12F7E"/>
    <w:rsid w:val="00F21698"/>
    <w:rsid w:val="00F22C81"/>
    <w:rsid w:val="00F300DD"/>
    <w:rsid w:val="00F35236"/>
    <w:rsid w:val="00F43D50"/>
    <w:rsid w:val="00F6619D"/>
    <w:rsid w:val="00F96F4E"/>
    <w:rsid w:val="00FA4487"/>
    <w:rsid w:val="00FC017C"/>
    <w:rsid w:val="00FC0403"/>
    <w:rsid w:val="00FC208C"/>
    <w:rsid w:val="00FC3E9F"/>
    <w:rsid w:val="00FC625C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FC0403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76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762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762B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6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62B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FC0403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76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762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762B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6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62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4.ti.ch/dt/sg/uvcp/temi/vigilanza-e-commesse-pubbliche/commesse-pubbliche-2020/schede-informative/periodo-di-pubblicazione/sopralluogo-obbligatorio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4.ti.ch/dt/sg/uvcp/temi/vigilanza-e-commesse-pubbliche/commesse-pubbliche-2020/schede-informative/periodo-di-pubblicazione/sopralluogo-obbligatorio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4.ti.ch/dt/sg/uvcp/temi/vigilanza-e-commesse-pubbliche/commesse-pubbliche-2020/schede-informative/bando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www4.ti.ch/dt/sg/uvcp/temi/vigilanza-e-commesse-pubbliche/commesse-pubbliche-2020/schede-informative/periodo-di-pubblicazione/allestimento-offerte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CFE76-D523-43B8-8B97-EA0BDD7D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Amministrazione Cantonale</Company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Crugnola Paolo / t000032</dc:creator>
  <cp:lastModifiedBy>Lazzaro Luca / T147999</cp:lastModifiedBy>
  <cp:revision>32</cp:revision>
  <cp:lastPrinted>2019-04-11T12:53:00Z</cp:lastPrinted>
  <dcterms:created xsi:type="dcterms:W3CDTF">2019-09-30T09:47:00Z</dcterms:created>
  <dcterms:modified xsi:type="dcterms:W3CDTF">2020-02-18T08:30:00Z</dcterms:modified>
</cp:coreProperties>
</file>